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FB" w:rsidRPr="0094412B" w:rsidRDefault="009601FB" w:rsidP="00C76299">
      <w:pPr>
        <w:pStyle w:val="1"/>
        <w:spacing w:before="0" w:line="240" w:lineRule="auto"/>
        <w:rPr>
          <w:rFonts w:ascii="Times New Roman" w:hAnsi="Times New Roman"/>
          <w:color w:val="auto"/>
          <w:sz w:val="16"/>
        </w:rPr>
      </w:pPr>
    </w:p>
    <w:p w:rsidR="009601FB" w:rsidRPr="0094412B" w:rsidRDefault="009601FB" w:rsidP="00C76299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94412B">
        <w:rPr>
          <w:rFonts w:ascii="Times New Roman" w:hAnsi="Times New Roman"/>
          <w:color w:val="auto"/>
        </w:rPr>
        <w:t xml:space="preserve">Ключевые показатели эффективности деятельности государственной корпорации – </w:t>
      </w:r>
      <w:r w:rsidR="005B3812">
        <w:rPr>
          <w:rFonts w:ascii="Times New Roman" w:hAnsi="Times New Roman"/>
          <w:color w:val="auto"/>
        </w:rPr>
        <w:br/>
      </w:r>
      <w:r w:rsidRPr="0094412B">
        <w:rPr>
          <w:rFonts w:ascii="Times New Roman" w:hAnsi="Times New Roman"/>
          <w:color w:val="auto"/>
        </w:rPr>
        <w:t xml:space="preserve">Фонда содействия реформированию жилищно-коммунального хозяйства </w:t>
      </w:r>
      <w:r w:rsidR="0075424C">
        <w:rPr>
          <w:rFonts w:ascii="Times New Roman" w:hAnsi="Times New Roman"/>
          <w:color w:val="auto"/>
        </w:rPr>
        <w:t>з</w:t>
      </w:r>
      <w:r w:rsidRPr="0094412B">
        <w:rPr>
          <w:rFonts w:ascii="Times New Roman" w:hAnsi="Times New Roman"/>
          <w:color w:val="auto"/>
        </w:rPr>
        <w:t>а 2018 год</w:t>
      </w:r>
      <w:r w:rsidR="00184E63">
        <w:rPr>
          <w:rStyle w:val="af5"/>
          <w:rFonts w:ascii="Times New Roman" w:hAnsi="Times New Roman"/>
          <w:color w:val="auto"/>
        </w:rPr>
        <w:footnoteReference w:id="1"/>
      </w:r>
    </w:p>
    <w:p w:rsidR="009601FB" w:rsidRPr="0094412B" w:rsidRDefault="009601FB" w:rsidP="00C76299">
      <w:pPr>
        <w:spacing w:line="240" w:lineRule="auto"/>
        <w:ind w:firstLine="0"/>
        <w:rPr>
          <w:b/>
          <w:sz w:val="16"/>
        </w:rPr>
      </w:pPr>
    </w:p>
    <w:tbl>
      <w:tblPr>
        <w:tblW w:w="15788" w:type="dxa"/>
        <w:jc w:val="center"/>
        <w:tblInd w:w="-1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1194"/>
        <w:gridCol w:w="1210"/>
        <w:gridCol w:w="1395"/>
        <w:gridCol w:w="1466"/>
      </w:tblGrid>
      <w:tr w:rsidR="005B3812" w:rsidRPr="0094412B" w:rsidTr="008B2866">
        <w:trPr>
          <w:trHeight w:val="561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EA68C6" w:rsidRDefault="005B3812" w:rsidP="00C75C0E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 w:rsidRPr="00EA68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94412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9441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94412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94412B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B3812" w:rsidRPr="0094412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4412B">
              <w:rPr>
                <w:b/>
                <w:bCs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66" w:type="dxa"/>
          </w:tcPr>
          <w:p w:rsidR="005B3812" w:rsidRPr="0094412B" w:rsidRDefault="005B3812" w:rsidP="00C76299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Достигнутые значения показателей</w:t>
            </w:r>
          </w:p>
        </w:tc>
      </w:tr>
      <w:tr w:rsidR="005B3812" w:rsidRPr="002A0E59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2A0E59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7D4A95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EA7084" w:rsidRDefault="00B41910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Общая площадь жилых помещений аварийных домов, из которых переселены граждане (без учета Республики Крым и </w:t>
            </w:r>
            <w:proofErr w:type="gramStart"/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 Севастополя), включенная в целевые значения показателей переселения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EA7084" w:rsidRDefault="00B41910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.м</w:t>
            </w:r>
            <w:proofErr w:type="gramEnd"/>
            <w:r w:rsidRPr="00B41910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B3812" w:rsidRPr="00EA7084" w:rsidRDefault="00B41910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383,99*</w:t>
            </w:r>
          </w:p>
        </w:tc>
        <w:tc>
          <w:tcPr>
            <w:tcW w:w="1466" w:type="dxa"/>
            <w:vAlign w:val="center"/>
          </w:tcPr>
          <w:p w:rsidR="005B3812" w:rsidRPr="00EA7084" w:rsidRDefault="00B41910" w:rsidP="002A0E5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285,03</w:t>
            </w:r>
          </w:p>
        </w:tc>
      </w:tr>
      <w:tr w:rsidR="0089794F" w:rsidRPr="002A0E59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89794F" w:rsidRPr="002A0E59" w:rsidRDefault="0089794F" w:rsidP="0089794F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94" w:type="dxa"/>
            <w:shd w:val="clear" w:color="auto" w:fill="auto"/>
            <w:vAlign w:val="center"/>
          </w:tcPr>
          <w:p w:rsidR="0089794F" w:rsidRPr="00EA7084" w:rsidRDefault="00B41910" w:rsidP="00507593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Общая площадь жилых помещений аварийных домов, из которых переселены граждане </w:t>
            </w:r>
            <w:r w:rsidR="00030167"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 рамках региональных программ переселения, реализуемых за счет средств бюджетов субъектов Российской Федерации</w:t>
            </w:r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0A740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(без учета Республики Крым и </w:t>
            </w:r>
            <w:proofErr w:type="gramStart"/>
            <w:r w:rsidR="000A740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="000A740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 </w:t>
            </w:r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Севастополя), не включенная в целевые значения показателей переселения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9794F" w:rsidRPr="00EA7084" w:rsidRDefault="00B41910" w:rsidP="00030167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.м</w:t>
            </w:r>
            <w:proofErr w:type="gramEnd"/>
            <w:r w:rsidRPr="00B41910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9794F" w:rsidRPr="00EA7084" w:rsidRDefault="00B41910" w:rsidP="009B4C8F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6" w:type="dxa"/>
            <w:vAlign w:val="center"/>
          </w:tcPr>
          <w:p w:rsidR="0089794F" w:rsidRPr="00EA7084" w:rsidRDefault="00B41910" w:rsidP="002A0E5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336,50</w:t>
            </w:r>
          </w:p>
        </w:tc>
      </w:tr>
      <w:tr w:rsidR="0089794F" w:rsidRPr="0094412B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89794F" w:rsidRPr="002A0E59" w:rsidRDefault="0089794F" w:rsidP="0089794F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94" w:type="dxa"/>
            <w:shd w:val="clear" w:color="auto" w:fill="auto"/>
            <w:vAlign w:val="center"/>
          </w:tcPr>
          <w:p w:rsidR="0089794F" w:rsidRPr="00EA7084" w:rsidRDefault="00CE1D31" w:rsidP="00CE1D31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="00ED1637" w:rsidRPr="00ED163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бщая площадь жилых помещений аварийных домов, расселенная в 2018 году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9794F" w:rsidRPr="00EA7084" w:rsidRDefault="00B41910" w:rsidP="00030167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 w:rsidRPr="00B4191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.м</w:t>
            </w:r>
            <w:proofErr w:type="gramEnd"/>
            <w:r w:rsidRPr="00B41910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9794F" w:rsidRPr="00EA7084" w:rsidRDefault="00B41910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6" w:type="dxa"/>
            <w:vAlign w:val="center"/>
          </w:tcPr>
          <w:p w:rsidR="0089794F" w:rsidRPr="00EA7084" w:rsidRDefault="00B41910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B41910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621,53</w:t>
            </w:r>
          </w:p>
        </w:tc>
      </w:tr>
      <w:tr w:rsidR="005B3812" w:rsidRPr="0094412B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CB05FA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EA7084" w:rsidRDefault="005B3812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Численность граждан, переселенных из аварийного жилищного фонда (без учета Республики Крым и </w:t>
            </w:r>
            <w:proofErr w:type="gramStart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Севастополя</w:t>
            </w:r>
            <w:r w:rsidR="007F3411"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), включенная в целевые значения показателей переселения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EA7084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.ч</w:t>
            </w:r>
            <w:proofErr w:type="gramEnd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B3812" w:rsidRPr="00EA7084" w:rsidRDefault="007F3411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A7084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23,00*</w:t>
            </w:r>
          </w:p>
        </w:tc>
        <w:tc>
          <w:tcPr>
            <w:tcW w:w="1466" w:type="dxa"/>
            <w:vAlign w:val="center"/>
          </w:tcPr>
          <w:p w:rsidR="005B3812" w:rsidRPr="00EA7084" w:rsidRDefault="00AD3966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16,71</w:t>
            </w:r>
          </w:p>
        </w:tc>
      </w:tr>
      <w:tr w:rsidR="00507593" w:rsidRPr="0094412B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07593" w:rsidRDefault="00507593" w:rsidP="0089794F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194" w:type="dxa"/>
            <w:shd w:val="clear" w:color="auto" w:fill="auto"/>
            <w:vAlign w:val="center"/>
          </w:tcPr>
          <w:p w:rsidR="00507593" w:rsidRPr="00EA7084" w:rsidRDefault="007F3411" w:rsidP="00030167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Численность граждан, переселенных из аварийного жилищного фонда </w:t>
            </w:r>
            <w:r w:rsidR="004D4BC0"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 рамках региональных программ переселения, реализуемых за счет средств бюджетов субъектов Российской Федерации </w:t>
            </w:r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(без учета Республики Крым и </w:t>
            </w:r>
            <w:proofErr w:type="gramStart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Севастополя), не включенная в целевые значения показателей переселения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07593" w:rsidRPr="00EA7084" w:rsidRDefault="00AD3966" w:rsidP="00030167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07593" w:rsidRPr="00EA7084" w:rsidRDefault="00AD3966" w:rsidP="009B4C8F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6" w:type="dxa"/>
            <w:vAlign w:val="center"/>
          </w:tcPr>
          <w:p w:rsidR="00507593" w:rsidRPr="00EA7084" w:rsidRDefault="00AD3966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22,34</w:t>
            </w:r>
          </w:p>
        </w:tc>
      </w:tr>
      <w:tr w:rsidR="00507593" w:rsidRPr="0094412B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07593" w:rsidRDefault="00507593" w:rsidP="0089794F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right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194" w:type="dxa"/>
            <w:shd w:val="clear" w:color="auto" w:fill="auto"/>
            <w:vAlign w:val="center"/>
          </w:tcPr>
          <w:p w:rsidR="00507593" w:rsidRPr="00254179" w:rsidRDefault="007D4A95" w:rsidP="007D4A95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Общее к</w:t>
            </w:r>
            <w:r w:rsidR="00ED1637" w:rsidRPr="00ED163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оличество граждан, переселенных в 2018 году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07593" w:rsidRPr="00EA7084" w:rsidRDefault="00507593" w:rsidP="00030167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.ч</w:t>
            </w:r>
            <w:proofErr w:type="gramEnd"/>
            <w:r w:rsidRPr="00EA708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07593" w:rsidRPr="00EA7084" w:rsidRDefault="00D849E4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A7084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6" w:type="dxa"/>
            <w:vAlign w:val="center"/>
          </w:tcPr>
          <w:p w:rsidR="00507593" w:rsidRPr="00EA7084" w:rsidRDefault="007F3411" w:rsidP="007F3411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EA7084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39,05</w:t>
            </w:r>
          </w:p>
        </w:tc>
      </w:tr>
      <w:tr w:rsidR="005B3812" w:rsidRPr="0094412B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CB05FA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CD2CBB" w:rsidRDefault="005B3812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Общая площадь жилых помещений аварийных домов, из которых переселены граждане </w:t>
            </w:r>
            <w:r w:rsidR="000A740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 территории Республики Крым и </w:t>
            </w:r>
            <w:proofErr w:type="gramStart"/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Севастополя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.м</w:t>
            </w:r>
            <w:proofErr w:type="gramEnd"/>
            <w:r w:rsidRPr="00CD2CBB">
              <w:rPr>
                <w:rFonts w:eastAsia="Times New Roman"/>
                <w:color w:val="auto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B3812" w:rsidRPr="00C070F2" w:rsidDel="004142D6" w:rsidRDefault="005B3812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C070F2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23,98*</w:t>
            </w:r>
          </w:p>
        </w:tc>
        <w:tc>
          <w:tcPr>
            <w:tcW w:w="1466" w:type="dxa"/>
            <w:vAlign w:val="center"/>
          </w:tcPr>
          <w:p w:rsidR="005B3812" w:rsidRPr="00C070F2" w:rsidRDefault="00E2201B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5B3812" w:rsidRPr="0094412B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CB05FA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CD2CBB" w:rsidRDefault="005B3812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Численность граждан, переселенных из аварийного жилищного фонда территории Республики Крым и </w:t>
            </w:r>
            <w:proofErr w:type="gramStart"/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</w:t>
            </w:r>
            <w:proofErr w:type="gramEnd"/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 Севастополя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тыс</w:t>
            </w:r>
            <w:proofErr w:type="gramStart"/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.ч</w:t>
            </w:r>
            <w:proofErr w:type="gramEnd"/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B3812" w:rsidRPr="00C070F2" w:rsidDel="004142D6" w:rsidRDefault="005B3812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C070F2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1,72*</w:t>
            </w:r>
          </w:p>
        </w:tc>
        <w:tc>
          <w:tcPr>
            <w:tcW w:w="1466" w:type="dxa"/>
            <w:vAlign w:val="center"/>
          </w:tcPr>
          <w:p w:rsidR="005B3812" w:rsidRPr="00C070F2" w:rsidRDefault="00E2201B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5B3812" w:rsidRPr="0094412B" w:rsidTr="008B2866">
        <w:trPr>
          <w:trHeight w:val="64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CB05FA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CD2CBB" w:rsidRDefault="005B3812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Доля субъектов, достигших за отчетный год значений целевых показателей программ переселения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100*</w:t>
            </w:r>
          </w:p>
        </w:tc>
        <w:tc>
          <w:tcPr>
            <w:tcW w:w="1466" w:type="dxa"/>
            <w:vAlign w:val="center"/>
          </w:tcPr>
          <w:p w:rsidR="005B3812" w:rsidRPr="00CD2CBB" w:rsidRDefault="00D849E4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53,85</w:t>
            </w:r>
          </w:p>
        </w:tc>
      </w:tr>
      <w:tr w:rsidR="005B3812" w:rsidRPr="0094412B" w:rsidTr="008B2866">
        <w:trPr>
          <w:trHeight w:val="300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CB05FA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194" w:type="dxa"/>
            <w:shd w:val="clear" w:color="auto" w:fill="auto"/>
            <w:vAlign w:val="center"/>
            <w:hideMark/>
          </w:tcPr>
          <w:p w:rsidR="005B3812" w:rsidRDefault="005B3812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sz w:val="20"/>
                <w:szCs w:val="20"/>
                <w:lang w:eastAsia="ru-RU"/>
              </w:rPr>
              <w:t>Доля домов, в которых предоставляются (подлежат предоставлению) гражданам жилые помещения в рамках реализации программ переселения,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введенных в эксплуатацию в период с 1 января 2018 года до 31 декабря 2018 года,</w:t>
            </w:r>
            <w:r w:rsidRPr="00CD2CBB">
              <w:rPr>
                <w:rFonts w:eastAsia="Times New Roman"/>
                <w:sz w:val="20"/>
                <w:szCs w:val="20"/>
                <w:lang w:eastAsia="ru-RU"/>
              </w:rPr>
              <w:t xml:space="preserve"> проверенных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Фондом </w:t>
            </w:r>
            <w:r w:rsidRPr="00CD2CBB">
              <w:rPr>
                <w:rFonts w:eastAsia="Times New Roman"/>
                <w:sz w:val="20"/>
                <w:szCs w:val="20"/>
                <w:lang w:eastAsia="ru-RU"/>
              </w:rPr>
              <w:t>на предмет качества строительства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5B3812" w:rsidRPr="00155458" w:rsidRDefault="005B3812" w:rsidP="00387993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  <w:r w:rsidRPr="00155458">
              <w:rPr>
                <w:rFonts w:eastAsia="Times New Roman"/>
                <w:spacing w:val="-2"/>
                <w:sz w:val="20"/>
                <w:szCs w:val="20"/>
                <w:lang w:eastAsia="ru-RU"/>
              </w:rPr>
              <w:t xml:space="preserve">а) в рамках проведенных выездных проверок (в отношении домов, введенных в эксплуатацию с 1 января 2018 года до 20 ноября 2018 года, за исключением таких домов, расположенных в районах затрудненной транспортной доступности) </w:t>
            </w:r>
          </w:p>
          <w:p w:rsidR="005B3812" w:rsidRPr="00CD2CBB" w:rsidRDefault="005B3812" w:rsidP="000A7409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55458">
              <w:rPr>
                <w:rFonts w:eastAsia="Times New Roman"/>
                <w:spacing w:val="-2"/>
                <w:sz w:val="20"/>
                <w:szCs w:val="20"/>
                <w:lang w:eastAsia="ru-RU"/>
              </w:rPr>
              <w:t>б) в рамках документальных или выездных проверок (в отношении домов, введенных в эксплу</w:t>
            </w:r>
            <w:r w:rsidR="000A7409">
              <w:rPr>
                <w:rFonts w:eastAsia="Times New Roman"/>
                <w:spacing w:val="-2"/>
                <w:sz w:val="20"/>
                <w:szCs w:val="20"/>
                <w:lang w:eastAsia="ru-RU"/>
              </w:rPr>
              <w:t>атацию с 21 ноября 2018 года до </w:t>
            </w:r>
            <w:r w:rsidRPr="00155458">
              <w:rPr>
                <w:rFonts w:eastAsia="Times New Roman"/>
                <w:spacing w:val="-2"/>
                <w:sz w:val="20"/>
                <w:szCs w:val="20"/>
                <w:lang w:eastAsia="ru-RU"/>
              </w:rPr>
              <w:t>31</w:t>
            </w:r>
            <w:r w:rsidR="000A7409">
              <w:rPr>
                <w:rFonts w:eastAsia="Times New Roman"/>
                <w:spacing w:val="-2"/>
                <w:sz w:val="20"/>
                <w:szCs w:val="20"/>
                <w:lang w:eastAsia="ru-RU"/>
              </w:rPr>
              <w:t> </w:t>
            </w:r>
            <w:r w:rsidRPr="00155458">
              <w:rPr>
                <w:rFonts w:eastAsia="Times New Roman"/>
                <w:spacing w:val="-2"/>
                <w:sz w:val="20"/>
                <w:szCs w:val="20"/>
                <w:lang w:eastAsia="ru-RU"/>
              </w:rPr>
              <w:t>декабря 2018 года, а также домов, расположенных в районах затрудненной транспортной доступности)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val="en-US" w:eastAsia="ru-RU"/>
              </w:rPr>
            </w:pPr>
            <w:r w:rsidRPr="00CD2CBB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812" w:rsidRPr="002621B1" w:rsidRDefault="002621B1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2621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5B3812" w:rsidRPr="0094412B" w:rsidTr="008B2866">
        <w:trPr>
          <w:trHeight w:val="360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CB05FA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194" w:type="dxa"/>
            <w:shd w:val="clear" w:color="auto" w:fill="auto"/>
            <w:vAlign w:val="center"/>
            <w:hideMark/>
          </w:tcPr>
          <w:p w:rsidR="005B3812" w:rsidRPr="00CD2CBB" w:rsidRDefault="005B3812" w:rsidP="00A02B57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2CBB">
              <w:rPr>
                <w:spacing w:val="-2"/>
                <w:sz w:val="20"/>
                <w:szCs w:val="28"/>
              </w:rPr>
              <w:t>Доля домов, включенных в Единый реестр обращений по вопросам качества предоставляемых жилых помещений, предназначенных для переселения граждан из аварийного жили</w:t>
            </w:r>
            <w:r>
              <w:rPr>
                <w:spacing w:val="-2"/>
                <w:sz w:val="20"/>
                <w:szCs w:val="28"/>
              </w:rPr>
              <w:t>щ</w:t>
            </w:r>
            <w:r w:rsidRPr="00CD2CBB">
              <w:rPr>
                <w:spacing w:val="-2"/>
                <w:sz w:val="20"/>
                <w:szCs w:val="28"/>
              </w:rPr>
              <w:t>ного фонда в рамках региональных адресных программ по переселению граждан из аварийного жилищного фонда до 1 января 2018 года, по которым строительные недостатки (дефекты) были устранены до 31 декабря 2018 года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812" w:rsidRPr="007F1DC3" w:rsidRDefault="00C241F9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8D6C2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70,77</w:t>
            </w:r>
          </w:p>
        </w:tc>
      </w:tr>
      <w:tr w:rsidR="005B3812" w:rsidRPr="0094412B" w:rsidTr="008B2866">
        <w:trPr>
          <w:trHeight w:val="360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155458" w:rsidRDefault="005B3812" w:rsidP="008B2866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1614B1" w:rsidRDefault="005B3812" w:rsidP="00F929B1">
            <w:pPr>
              <w:spacing w:before="20" w:after="20" w:line="240" w:lineRule="auto"/>
              <w:ind w:firstLine="0"/>
              <w:jc w:val="left"/>
              <w:rPr>
                <w:spacing w:val="-2"/>
                <w:sz w:val="20"/>
                <w:szCs w:val="28"/>
              </w:rPr>
            </w:pPr>
            <w:proofErr w:type="gramStart"/>
            <w:r w:rsidRPr="001614B1">
              <w:rPr>
                <w:spacing w:val="-2"/>
                <w:sz w:val="20"/>
                <w:szCs w:val="20"/>
              </w:rPr>
              <w:t>Доля домов, включенных в Единый реестр обращений по вопросам качества предоставляемых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 в 2018 году, по которым строительные недостатки (дефекты) были устранены до 31 декабря 2018 года или правлением Фонда приняты решения о применении к субъекту  Российской Федерации мер</w:t>
            </w:r>
            <w:proofErr w:type="gramEnd"/>
            <w:r w:rsidRPr="001614B1">
              <w:rPr>
                <w:spacing w:val="-2"/>
                <w:sz w:val="20"/>
                <w:szCs w:val="20"/>
              </w:rPr>
              <w:t xml:space="preserve"> ответственности, предусмотренных договором о предоставлении и использовании финансовой поддержки на переселение граждан из аварийного жилищного фонда**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1614B1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614B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B3812" w:rsidRPr="001614B1" w:rsidRDefault="005B3812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1614B1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812" w:rsidRPr="007F1DC3" w:rsidRDefault="007F1DC3" w:rsidP="007F1DC3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8D6C2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90,48</w:t>
            </w:r>
          </w:p>
        </w:tc>
      </w:tr>
      <w:tr w:rsidR="005B3812" w:rsidRPr="0094412B" w:rsidTr="008B2866">
        <w:trPr>
          <w:trHeight w:val="360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CB05FA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883832" w:rsidRDefault="005B3812" w:rsidP="006C357A">
            <w:pPr>
              <w:spacing w:before="20" w:after="20" w:line="240" w:lineRule="auto"/>
              <w:ind w:firstLine="0"/>
              <w:jc w:val="left"/>
              <w:rPr>
                <w:spacing w:val="-2"/>
                <w:sz w:val="20"/>
                <w:szCs w:val="28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 xml:space="preserve">Доля проверенных Фондом в 2018 году уточненных сведений об общей площади аварийного жилищного фонда, признанного </w:t>
            </w:r>
            <w:r>
              <w:rPr>
                <w:spacing w:val="-2"/>
                <w:sz w:val="20"/>
                <w:szCs w:val="20"/>
              </w:rPr>
              <w:lastRenderedPageBreak/>
              <w:t>таковым до 1 января 2012 года (по количеству многоквартирных домов), от общего количества многоквартирных домов, в отношении которых такие уточненные сведения были представлены в Фонд субъектами Российской Федерации или Минстроем России с 1 января 2018 года</w:t>
            </w:r>
            <w:proofErr w:type="gramEnd"/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B3812" w:rsidRPr="00CD2CBB" w:rsidRDefault="005B3812" w:rsidP="00C76299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CD2CBB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vAlign w:val="center"/>
          </w:tcPr>
          <w:p w:rsidR="005B3812" w:rsidRPr="00CD2CBB" w:rsidRDefault="00F9002C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5B3812" w:rsidRPr="004F3689" w:rsidTr="008B2866">
        <w:trPr>
          <w:trHeight w:val="360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4F3689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4F3689" w:rsidRDefault="005B3812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sz w:val="20"/>
                <w:lang w:eastAsia="ru-RU"/>
              </w:rPr>
              <w:t>Количество многоквартирных домов, получивших финансовую поддержку на энергоэффективный капитальный ремонт и (или) капитальный ремонт с привлечением заемных (кредитных) сре</w:t>
            </w:r>
            <w:proofErr w:type="gramStart"/>
            <w:r w:rsidRPr="004F3689">
              <w:rPr>
                <w:rFonts w:eastAsia="Times New Roman"/>
                <w:sz w:val="20"/>
                <w:lang w:eastAsia="ru-RU"/>
              </w:rPr>
              <w:t>дств в с</w:t>
            </w:r>
            <w:proofErr w:type="gramEnd"/>
            <w:r w:rsidRPr="004F3689">
              <w:rPr>
                <w:rFonts w:eastAsia="Times New Roman"/>
                <w:sz w:val="20"/>
                <w:lang w:eastAsia="ru-RU"/>
              </w:rPr>
              <w:t>оответствии с порядком, утвержденным Правительством Российской Федерации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4F3689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B3812" w:rsidRPr="004F3689" w:rsidRDefault="005B3812" w:rsidP="00F84DCD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180***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812" w:rsidRPr="008D54C2" w:rsidRDefault="008D54C2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8D54C2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</w:tr>
      <w:tr w:rsidR="005B3812" w:rsidRPr="004F3689" w:rsidTr="008B2866">
        <w:trPr>
          <w:trHeight w:val="409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155458" w:rsidRDefault="005B3812" w:rsidP="005F7079">
            <w:pPr>
              <w:spacing w:before="20" w:after="20" w:line="240" w:lineRule="auto"/>
              <w:ind w:left="360" w:right="-9" w:hanging="473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4F3689" w:rsidRDefault="005B3812" w:rsidP="00F84DCD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Доля субъектов Российской Федерации, получивших финансовую поддержку в соответствии с Постановлением Правительства Российской Федерации от 25 августа 2017 года № 997****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4F3689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5B3812" w:rsidRPr="004F3689" w:rsidRDefault="005B3812" w:rsidP="00F84DCD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100*****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812" w:rsidRPr="008D54C2" w:rsidRDefault="008D54C2" w:rsidP="00E2201B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8D54C2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-</w:t>
            </w:r>
          </w:p>
        </w:tc>
      </w:tr>
      <w:tr w:rsidR="005B3812" w:rsidRPr="00CD2CBB" w:rsidTr="008B2866">
        <w:trPr>
          <w:trHeight w:val="190"/>
          <w:jc w:val="center"/>
        </w:trPr>
        <w:tc>
          <w:tcPr>
            <w:tcW w:w="523" w:type="dxa"/>
            <w:shd w:val="clear" w:color="auto" w:fill="auto"/>
            <w:noWrap/>
            <w:vAlign w:val="center"/>
          </w:tcPr>
          <w:p w:rsidR="005B3812" w:rsidRPr="00942CD9" w:rsidDel="00FF12EC" w:rsidRDefault="005B3812" w:rsidP="005F7079">
            <w:pPr>
              <w:pStyle w:val="ac"/>
              <w:spacing w:before="20" w:after="20" w:line="240" w:lineRule="auto"/>
              <w:ind w:left="-133" w:right="-9" w:firstLine="0"/>
              <w:contextualSpacing w:val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</w:t>
            </w:r>
            <w:r w:rsidR="00DC267B" w:rsidRPr="00DC267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94" w:type="dxa"/>
            <w:shd w:val="clear" w:color="auto" w:fill="auto"/>
            <w:vAlign w:val="center"/>
          </w:tcPr>
          <w:p w:rsidR="005B3812" w:rsidRPr="004F3689" w:rsidRDefault="005B3812" w:rsidP="006C357A">
            <w:pPr>
              <w:spacing w:before="20" w:after="20" w:line="240" w:lineRule="auto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Снижение операционных расходов (затрат) 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5B3812" w:rsidRPr="004F3689" w:rsidRDefault="005B3812" w:rsidP="00C76299">
            <w:pPr>
              <w:spacing w:before="20" w:after="2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F368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B3812" w:rsidRPr="00CD2CBB" w:rsidRDefault="005B3812" w:rsidP="00F84DCD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14</w:t>
            </w:r>
            <w:r w:rsidRPr="004F3689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******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B3812" w:rsidRPr="002A3B35" w:rsidDel="00C75C0E" w:rsidRDefault="002A3B35" w:rsidP="0082120F">
            <w:pPr>
              <w:spacing w:before="20" w:after="20" w:line="240" w:lineRule="auto"/>
              <w:ind w:firstLine="0"/>
              <w:jc w:val="right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5,4</w:t>
            </w:r>
            <w:r w:rsidR="0089794F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</w:tbl>
    <w:p w:rsidR="009601FB" w:rsidRPr="00CD2CBB" w:rsidRDefault="009601FB" w:rsidP="00C76299">
      <w:pPr>
        <w:spacing w:line="240" w:lineRule="auto"/>
        <w:ind w:firstLine="0"/>
        <w:rPr>
          <w:bCs/>
          <w:sz w:val="22"/>
          <w:szCs w:val="28"/>
        </w:rPr>
      </w:pPr>
    </w:p>
    <w:p w:rsidR="00530443" w:rsidRPr="007D15DB" w:rsidRDefault="00530443" w:rsidP="00530443">
      <w:pPr>
        <w:spacing w:before="80" w:after="80" w:line="240" w:lineRule="auto"/>
        <w:ind w:left="-567" w:right="-567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* </w:t>
      </w:r>
      <w:r w:rsidRPr="007D15DB">
        <w:rPr>
          <w:bCs/>
          <w:sz w:val="20"/>
          <w:szCs w:val="20"/>
        </w:rPr>
        <w:t xml:space="preserve">Значения ключевых показателей эффективности деятельности Фонда, предусмотренные пунктами 1-4, установлены в соответствии с размерами целевых показателей </w:t>
      </w:r>
      <w:r w:rsidRPr="00DC3612">
        <w:rPr>
          <w:bCs/>
          <w:sz w:val="20"/>
          <w:szCs w:val="20"/>
        </w:rPr>
        <w:t xml:space="preserve">реализации программ Фонда, установленных для субъектов Российской Федерации распоряжением Правительства Российской Федерации № 1743-р. В </w:t>
      </w:r>
      <w:proofErr w:type="gramStart"/>
      <w:r w:rsidRPr="00DC3612">
        <w:rPr>
          <w:bCs/>
          <w:sz w:val="20"/>
          <w:szCs w:val="20"/>
        </w:rPr>
        <w:t>случае</w:t>
      </w:r>
      <w:proofErr w:type="gramEnd"/>
      <w:r w:rsidRPr="00DC3612">
        <w:rPr>
          <w:bCs/>
          <w:sz w:val="20"/>
          <w:szCs w:val="20"/>
        </w:rPr>
        <w:t xml:space="preserve"> изменения распоряжения Правительства Российской Федерации № 1743-р в части указанных целевых показателей, ключевые показатели эффективности деятельности Фонда также соответственно изменяются. </w:t>
      </w:r>
      <w:proofErr w:type="gramStart"/>
      <w:r w:rsidRPr="00DC3612">
        <w:rPr>
          <w:bCs/>
          <w:sz w:val="20"/>
          <w:szCs w:val="20"/>
        </w:rPr>
        <w:t xml:space="preserve">В случае </w:t>
      </w:r>
      <w:proofErr w:type="spellStart"/>
      <w:r w:rsidRPr="00DC3612">
        <w:rPr>
          <w:bCs/>
          <w:sz w:val="20"/>
          <w:szCs w:val="20"/>
        </w:rPr>
        <w:t>недостижения</w:t>
      </w:r>
      <w:proofErr w:type="spellEnd"/>
      <w:r w:rsidRPr="00DC3612">
        <w:rPr>
          <w:bCs/>
          <w:sz w:val="20"/>
          <w:szCs w:val="20"/>
        </w:rPr>
        <w:t xml:space="preserve"> численного значения целевого показателя, для оценки достижения Фондом ключевого показателя эффективности деятельности по пунктам 1-5 учитываются меры, предпринятые Фондом в целях достижения субъектами Российской Федерации значений целевых показателей программ переселения, в том числе соответствующие подходам, изложенным в настоящей Программе (далее – необходимые меры).</w:t>
      </w:r>
      <w:proofErr w:type="gramEnd"/>
      <w:r w:rsidRPr="00DC3612">
        <w:rPr>
          <w:bCs/>
          <w:sz w:val="20"/>
          <w:szCs w:val="20"/>
        </w:rPr>
        <w:t xml:space="preserve"> При этом численное значение достижения соответствующего ключевого показателя эффективности определяется в установленном порядке по результатам оценки деятельности Фонда и принятию им необходимых мер по достижению ключевого показателя. </w:t>
      </w:r>
      <w:proofErr w:type="gramStart"/>
      <w:r w:rsidRPr="00DC3612">
        <w:rPr>
          <w:bCs/>
          <w:sz w:val="20"/>
          <w:szCs w:val="20"/>
        </w:rPr>
        <w:t>В случае принятия решения о том, что Фондом предприняты все необходимы меры, соответствующий ключевой показатель эффективности считается достигнутым в отношении соответствующего субъекта Российской Федерации в размере 100 процентов независимо от фактически достигнутого численного значения показателя.</w:t>
      </w:r>
      <w:proofErr w:type="gramEnd"/>
    </w:p>
    <w:p w:rsidR="00530443" w:rsidRDefault="00530443" w:rsidP="00530443">
      <w:pPr>
        <w:spacing w:before="80" w:after="80" w:line="240" w:lineRule="auto"/>
        <w:ind w:left="-567" w:right="-567" w:firstLine="0"/>
        <w:rPr>
          <w:bCs/>
          <w:sz w:val="20"/>
          <w:szCs w:val="20"/>
        </w:rPr>
      </w:pPr>
      <w:proofErr w:type="gramStart"/>
      <w:r w:rsidRPr="007D15DB">
        <w:rPr>
          <w:bCs/>
          <w:sz w:val="20"/>
          <w:szCs w:val="20"/>
        </w:rPr>
        <w:t>**</w:t>
      </w:r>
      <w:r>
        <w:rPr>
          <w:bCs/>
          <w:sz w:val="20"/>
          <w:szCs w:val="20"/>
        </w:rPr>
        <w:t> </w:t>
      </w:r>
      <w:r>
        <w:rPr>
          <w:spacing w:val="-2"/>
          <w:sz w:val="20"/>
          <w:szCs w:val="20"/>
        </w:rPr>
        <w:t>Указанная доля исчисляется от количества домов, включенных в указанный реестр в 2018 году, срок устранения всех недостатков, строительных дефектов которых, первоначально установленный или впоследствии обоснованно перенесенный согласно плану-графику, утвержденному руководителем ответственного исполнителя субъекта Российской Федерации, - не позднее 30 сентября 2018 года.</w:t>
      </w:r>
      <w:proofErr w:type="gramEnd"/>
    </w:p>
    <w:p w:rsidR="00530443" w:rsidRDefault="00530443" w:rsidP="00530443">
      <w:pPr>
        <w:spacing w:before="80" w:after="80" w:line="240" w:lineRule="auto"/>
        <w:ind w:left="-567" w:right="-567" w:firstLine="0"/>
        <w:rPr>
          <w:sz w:val="20"/>
          <w:szCs w:val="20"/>
        </w:rPr>
      </w:pPr>
      <w:proofErr w:type="gramStart"/>
      <w:r w:rsidRPr="004F3689">
        <w:rPr>
          <w:sz w:val="20"/>
          <w:szCs w:val="20"/>
        </w:rPr>
        <w:t>**</w:t>
      </w:r>
      <w:r>
        <w:rPr>
          <w:sz w:val="20"/>
          <w:szCs w:val="20"/>
        </w:rPr>
        <w:t>* </w:t>
      </w:r>
      <w:r w:rsidRPr="004F3689">
        <w:rPr>
          <w:bCs/>
          <w:sz w:val="20"/>
          <w:szCs w:val="20"/>
        </w:rPr>
        <w:t>Показатель применяется при условии</w:t>
      </w:r>
      <w:r w:rsidRPr="004F3689">
        <w:rPr>
          <w:sz w:val="20"/>
          <w:szCs w:val="20"/>
        </w:rPr>
        <w:t xml:space="preserve"> внесения изменений в постановление Правительства Российской Федерации от 17 января 2017 года №</w:t>
      </w:r>
      <w:r>
        <w:rPr>
          <w:sz w:val="20"/>
          <w:szCs w:val="20"/>
        </w:rPr>
        <w:t> </w:t>
      </w:r>
      <w:r w:rsidRPr="004F3689">
        <w:rPr>
          <w:sz w:val="20"/>
          <w:szCs w:val="20"/>
        </w:rPr>
        <w:t xml:space="preserve">18 «Об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домов», предусматривающих возможность предоставления финансовой поддержки в 2018 году, до 1 июля </w:t>
      </w:r>
      <w:r>
        <w:rPr>
          <w:sz w:val="20"/>
          <w:szCs w:val="20"/>
        </w:rPr>
        <w:t>2018 </w:t>
      </w:r>
      <w:r w:rsidRPr="004F3689">
        <w:rPr>
          <w:sz w:val="20"/>
          <w:szCs w:val="20"/>
        </w:rPr>
        <w:t>года.</w:t>
      </w:r>
      <w:r>
        <w:rPr>
          <w:sz w:val="20"/>
          <w:szCs w:val="20"/>
        </w:rPr>
        <w:t xml:space="preserve"> </w:t>
      </w:r>
      <w:proofErr w:type="gramEnd"/>
    </w:p>
    <w:p w:rsidR="00530443" w:rsidRPr="00CD2CBB" w:rsidRDefault="00530443" w:rsidP="00530443">
      <w:pPr>
        <w:spacing w:before="80" w:after="80" w:line="240" w:lineRule="auto"/>
        <w:ind w:left="-567" w:right="-567" w:firstLine="0"/>
        <w:rPr>
          <w:sz w:val="20"/>
          <w:szCs w:val="20"/>
        </w:rPr>
      </w:pPr>
      <w:r w:rsidRPr="00FE59C1">
        <w:rPr>
          <w:i/>
          <w:sz w:val="20"/>
          <w:szCs w:val="20"/>
        </w:rPr>
        <w:t xml:space="preserve">В связи с тем, что </w:t>
      </w:r>
      <w:r>
        <w:rPr>
          <w:i/>
          <w:sz w:val="20"/>
          <w:szCs w:val="20"/>
        </w:rPr>
        <w:t>по состоянию на</w:t>
      </w:r>
      <w:r w:rsidRPr="00FE59C1">
        <w:rPr>
          <w:i/>
          <w:sz w:val="20"/>
          <w:szCs w:val="20"/>
        </w:rPr>
        <w:t xml:space="preserve"> 1 июля 2018 года </w:t>
      </w:r>
      <w:r>
        <w:rPr>
          <w:i/>
          <w:sz w:val="20"/>
          <w:szCs w:val="20"/>
        </w:rPr>
        <w:t xml:space="preserve">указанные </w:t>
      </w:r>
      <w:r w:rsidRPr="00FE59C1">
        <w:rPr>
          <w:i/>
          <w:sz w:val="20"/>
          <w:szCs w:val="20"/>
        </w:rPr>
        <w:t>изменения</w:t>
      </w:r>
      <w:r>
        <w:rPr>
          <w:i/>
          <w:sz w:val="20"/>
          <w:szCs w:val="20"/>
        </w:rPr>
        <w:t xml:space="preserve"> </w:t>
      </w:r>
      <w:r w:rsidRPr="00FE59C1">
        <w:rPr>
          <w:i/>
          <w:sz w:val="20"/>
          <w:szCs w:val="20"/>
        </w:rPr>
        <w:t>не вн</w:t>
      </w:r>
      <w:r>
        <w:rPr>
          <w:i/>
          <w:sz w:val="20"/>
          <w:szCs w:val="20"/>
        </w:rPr>
        <w:t>есены</w:t>
      </w:r>
      <w:r w:rsidRPr="00FE59C1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значение п</w:t>
      </w:r>
      <w:r w:rsidRPr="00FE59C1">
        <w:rPr>
          <w:i/>
          <w:sz w:val="20"/>
          <w:szCs w:val="20"/>
        </w:rPr>
        <w:t>оказател</w:t>
      </w:r>
      <w:r>
        <w:rPr>
          <w:i/>
          <w:sz w:val="20"/>
          <w:szCs w:val="20"/>
        </w:rPr>
        <w:t>я</w:t>
      </w:r>
      <w:r w:rsidRPr="00FE59C1">
        <w:rPr>
          <w:i/>
          <w:sz w:val="20"/>
          <w:szCs w:val="20"/>
        </w:rPr>
        <w:t xml:space="preserve"> не рассчитывается.</w:t>
      </w:r>
    </w:p>
    <w:p w:rsidR="00530443" w:rsidRDefault="00530443" w:rsidP="00530443">
      <w:pPr>
        <w:spacing w:before="80" w:after="80" w:line="240" w:lineRule="auto"/>
        <w:ind w:left="-567" w:right="-567" w:firstLine="0"/>
        <w:rPr>
          <w:bCs/>
          <w:sz w:val="20"/>
          <w:szCs w:val="20"/>
        </w:rPr>
      </w:pPr>
      <w:proofErr w:type="gramStart"/>
      <w:r w:rsidRPr="007D15DB">
        <w:rPr>
          <w:sz w:val="20"/>
          <w:szCs w:val="20"/>
        </w:rPr>
        <w:t>****</w:t>
      </w:r>
      <w:r>
        <w:rPr>
          <w:sz w:val="20"/>
          <w:szCs w:val="20"/>
        </w:rPr>
        <w:t> </w:t>
      </w:r>
      <w:r w:rsidRPr="007D15DB">
        <w:rPr>
          <w:sz w:val="20"/>
          <w:szCs w:val="20"/>
        </w:rPr>
        <w:t>Достижение указанного показателя рассчитывается при условии утверждения до 1 июля 2018 года изменений в Правила предоставления финансовой поддержки субъектам Российской Федерации за счет средств государственной корпорации - Фонда содействия реформированию жилищно-коммунального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ставки, утвержденные постановлением Правительства</w:t>
      </w:r>
      <w:r>
        <w:rPr>
          <w:sz w:val="20"/>
          <w:szCs w:val="20"/>
        </w:rPr>
        <w:t xml:space="preserve"> Российской Федерации </w:t>
      </w:r>
      <w:r w:rsidRPr="007D15DB">
        <w:rPr>
          <w:bCs/>
          <w:sz w:val="20"/>
          <w:szCs w:val="20"/>
        </w:rPr>
        <w:t>от 25</w:t>
      </w:r>
      <w:r>
        <w:rPr>
          <w:bCs/>
          <w:sz w:val="20"/>
          <w:szCs w:val="20"/>
        </w:rPr>
        <w:t xml:space="preserve"> августа </w:t>
      </w:r>
      <w:r w:rsidRPr="007D15DB">
        <w:rPr>
          <w:bCs/>
          <w:sz w:val="20"/>
          <w:szCs w:val="20"/>
        </w:rPr>
        <w:t>2017</w:t>
      </w:r>
      <w:r>
        <w:rPr>
          <w:bCs/>
          <w:sz w:val="20"/>
          <w:szCs w:val="20"/>
        </w:rPr>
        <w:t xml:space="preserve"> года</w:t>
      </w:r>
      <w:r w:rsidRPr="007D15DB">
        <w:rPr>
          <w:bCs/>
          <w:sz w:val="20"/>
          <w:szCs w:val="20"/>
        </w:rPr>
        <w:t xml:space="preserve"> № 997.</w:t>
      </w:r>
      <w:r>
        <w:rPr>
          <w:bCs/>
          <w:sz w:val="20"/>
          <w:szCs w:val="20"/>
        </w:rPr>
        <w:t xml:space="preserve"> </w:t>
      </w:r>
      <w:proofErr w:type="gramEnd"/>
    </w:p>
    <w:p w:rsidR="00530443" w:rsidRPr="00FE59C1" w:rsidRDefault="00530443" w:rsidP="00530443">
      <w:pPr>
        <w:spacing w:before="80" w:after="80" w:line="240" w:lineRule="auto"/>
        <w:ind w:left="-567" w:right="-567" w:firstLine="0"/>
        <w:rPr>
          <w:i/>
          <w:sz w:val="20"/>
          <w:szCs w:val="20"/>
        </w:rPr>
      </w:pPr>
      <w:r w:rsidRPr="00FE59C1">
        <w:rPr>
          <w:bCs/>
          <w:i/>
          <w:sz w:val="20"/>
          <w:szCs w:val="20"/>
        </w:rPr>
        <w:t xml:space="preserve">В связи с тем, что по состоянию на 1 июля 2018 года </w:t>
      </w:r>
      <w:r>
        <w:rPr>
          <w:bCs/>
          <w:i/>
          <w:sz w:val="20"/>
          <w:szCs w:val="20"/>
        </w:rPr>
        <w:t xml:space="preserve">указанные </w:t>
      </w:r>
      <w:r w:rsidRPr="00FE59C1">
        <w:rPr>
          <w:bCs/>
          <w:i/>
          <w:sz w:val="20"/>
          <w:szCs w:val="20"/>
        </w:rPr>
        <w:t xml:space="preserve">изменения не внесены, </w:t>
      </w:r>
      <w:r>
        <w:rPr>
          <w:i/>
          <w:sz w:val="20"/>
          <w:szCs w:val="20"/>
        </w:rPr>
        <w:t>значение п</w:t>
      </w:r>
      <w:r w:rsidRPr="00FE59C1">
        <w:rPr>
          <w:i/>
          <w:sz w:val="20"/>
          <w:szCs w:val="20"/>
        </w:rPr>
        <w:t>оказател</w:t>
      </w:r>
      <w:r>
        <w:rPr>
          <w:i/>
          <w:sz w:val="20"/>
          <w:szCs w:val="20"/>
        </w:rPr>
        <w:t>я</w:t>
      </w:r>
      <w:r w:rsidRPr="00FE59C1">
        <w:rPr>
          <w:i/>
          <w:sz w:val="20"/>
          <w:szCs w:val="20"/>
        </w:rPr>
        <w:t xml:space="preserve"> </w:t>
      </w:r>
      <w:r w:rsidRPr="00FE59C1">
        <w:rPr>
          <w:bCs/>
          <w:i/>
          <w:sz w:val="20"/>
          <w:szCs w:val="20"/>
        </w:rPr>
        <w:t>не рассчитывается.</w:t>
      </w:r>
    </w:p>
    <w:p w:rsidR="00CD2CBB" w:rsidRPr="00CD2CBB" w:rsidRDefault="00530443" w:rsidP="00530443">
      <w:pPr>
        <w:spacing w:before="80" w:after="80" w:line="240" w:lineRule="auto"/>
        <w:ind w:left="-567" w:right="-567" w:firstLine="0"/>
        <w:rPr>
          <w:sz w:val="20"/>
          <w:szCs w:val="20"/>
        </w:rPr>
      </w:pPr>
      <w:r w:rsidRPr="007D15DB">
        <w:rPr>
          <w:sz w:val="20"/>
          <w:szCs w:val="20"/>
        </w:rPr>
        <w:t>***</w:t>
      </w:r>
      <w:r>
        <w:rPr>
          <w:sz w:val="20"/>
          <w:szCs w:val="20"/>
        </w:rPr>
        <w:t>** </w:t>
      </w:r>
      <w:r w:rsidRPr="007D15DB">
        <w:rPr>
          <w:bCs/>
          <w:sz w:val="20"/>
          <w:szCs w:val="20"/>
        </w:rPr>
        <w:t xml:space="preserve">Рассчитывается от общего количества субъектов Российской Федерации, за исключением </w:t>
      </w:r>
      <w:proofErr w:type="gramStart"/>
      <w:r w:rsidRPr="007D15DB">
        <w:rPr>
          <w:bCs/>
          <w:sz w:val="20"/>
          <w:szCs w:val="20"/>
        </w:rPr>
        <w:t>субъектов Российской Федерации, выразивших отказ от получения финансовой поддержи</w:t>
      </w:r>
      <w:proofErr w:type="gramEnd"/>
      <w:r w:rsidRPr="007D15DB">
        <w:rPr>
          <w:bCs/>
          <w:sz w:val="20"/>
          <w:szCs w:val="20"/>
        </w:rPr>
        <w:t xml:space="preserve">, и субъектов Российской Федерации, </w:t>
      </w:r>
      <w:r w:rsidRPr="007D15DB">
        <w:rPr>
          <w:bCs/>
          <w:color w:val="auto"/>
          <w:sz w:val="20"/>
          <w:szCs w:val="20"/>
        </w:rPr>
        <w:t xml:space="preserve">лимиты для которых не определены </w:t>
      </w:r>
      <w:r w:rsidRPr="00343565">
        <w:rPr>
          <w:color w:val="auto"/>
          <w:sz w:val="20"/>
          <w:szCs w:val="20"/>
        </w:rPr>
        <w:t>решением Председателя Правительства Российской Федерации</w:t>
      </w:r>
      <w:r>
        <w:rPr>
          <w:color w:val="auto"/>
          <w:sz w:val="20"/>
          <w:szCs w:val="20"/>
        </w:rPr>
        <w:t>.</w:t>
      </w:r>
    </w:p>
    <w:p w:rsidR="009601FB" w:rsidRDefault="00797280" w:rsidP="00530443">
      <w:pPr>
        <w:spacing w:before="80" w:after="80" w:line="240" w:lineRule="auto"/>
        <w:ind w:left="-567" w:right="-567" w:firstLine="0"/>
        <w:rPr>
          <w:sz w:val="20"/>
          <w:szCs w:val="20"/>
        </w:rPr>
      </w:pPr>
      <w:r w:rsidRPr="00CD2CBB">
        <w:rPr>
          <w:sz w:val="20"/>
          <w:szCs w:val="20"/>
        </w:rPr>
        <w:t>*</w:t>
      </w:r>
      <w:r w:rsidR="004F1678" w:rsidRPr="00CD2CBB">
        <w:rPr>
          <w:sz w:val="20"/>
          <w:szCs w:val="20"/>
        </w:rPr>
        <w:t>*</w:t>
      </w:r>
      <w:r w:rsidR="00CD2CBB">
        <w:rPr>
          <w:sz w:val="20"/>
          <w:szCs w:val="20"/>
        </w:rPr>
        <w:t>*</w:t>
      </w:r>
      <w:r w:rsidR="003C7007">
        <w:rPr>
          <w:sz w:val="20"/>
          <w:szCs w:val="20"/>
        </w:rPr>
        <w:t>*</w:t>
      </w:r>
      <w:r w:rsidRPr="00CD2CBB">
        <w:rPr>
          <w:sz w:val="20"/>
          <w:szCs w:val="20"/>
        </w:rPr>
        <w:t>*</w:t>
      </w:r>
      <w:r w:rsidR="00784C5D" w:rsidRPr="00CD2CBB">
        <w:rPr>
          <w:sz w:val="20"/>
          <w:szCs w:val="20"/>
        </w:rPr>
        <w:t>*</w:t>
      </w:r>
      <w:r w:rsidR="007C5A1D">
        <w:rPr>
          <w:sz w:val="20"/>
          <w:szCs w:val="20"/>
        </w:rPr>
        <w:t> </w:t>
      </w:r>
      <w:r w:rsidRPr="00CD2CBB">
        <w:rPr>
          <w:sz w:val="20"/>
          <w:szCs w:val="20"/>
        </w:rPr>
        <w:t xml:space="preserve">Целевое значение </w:t>
      </w:r>
      <w:proofErr w:type="gramStart"/>
      <w:r w:rsidRPr="00CD2CBB">
        <w:rPr>
          <w:sz w:val="20"/>
          <w:szCs w:val="20"/>
        </w:rPr>
        <w:t>показателя</w:t>
      </w:r>
      <w:proofErr w:type="gramEnd"/>
      <w:r w:rsidRPr="00CD2CBB">
        <w:rPr>
          <w:sz w:val="20"/>
          <w:szCs w:val="20"/>
        </w:rPr>
        <w:t xml:space="preserve"> установлено исходя из объема административно-хозяйственных расходов по смете на 2018 год, без учета дополнительных расходов, связанных с окончанием деятельности Фонда.</w:t>
      </w:r>
    </w:p>
    <w:p w:rsidR="009601FB" w:rsidRPr="00400B77" w:rsidRDefault="009601FB" w:rsidP="00477EFA">
      <w:pPr>
        <w:spacing w:line="240" w:lineRule="auto"/>
        <w:ind w:firstLine="708"/>
        <w:rPr>
          <w:bCs/>
          <w:sz w:val="20"/>
          <w:szCs w:val="20"/>
        </w:rPr>
      </w:pPr>
    </w:p>
    <w:sectPr w:rsidR="009601FB" w:rsidRPr="00400B77" w:rsidSect="006F033F">
      <w:pgSz w:w="16838" w:h="11906" w:orient="landscape"/>
      <w:pgMar w:top="284" w:right="962" w:bottom="568" w:left="1134" w:header="27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24" w:rsidRDefault="002E3F24" w:rsidP="00EE2C9F">
      <w:pPr>
        <w:spacing w:line="240" w:lineRule="auto"/>
      </w:pPr>
      <w:r>
        <w:separator/>
      </w:r>
    </w:p>
  </w:endnote>
  <w:endnote w:type="continuationSeparator" w:id="0">
    <w:p w:rsidR="002E3F24" w:rsidRDefault="002E3F24" w:rsidP="00EE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24" w:rsidRDefault="002E3F24" w:rsidP="00EE2C9F">
      <w:pPr>
        <w:spacing w:line="240" w:lineRule="auto"/>
      </w:pPr>
      <w:r>
        <w:separator/>
      </w:r>
    </w:p>
  </w:footnote>
  <w:footnote w:type="continuationSeparator" w:id="0">
    <w:p w:rsidR="002E3F24" w:rsidRDefault="002E3F24" w:rsidP="00EE2C9F">
      <w:pPr>
        <w:spacing w:line="240" w:lineRule="auto"/>
      </w:pPr>
      <w:r>
        <w:continuationSeparator/>
      </w:r>
    </w:p>
  </w:footnote>
  <w:footnote w:id="1">
    <w:p w:rsidR="00184E63" w:rsidRPr="000A7409" w:rsidRDefault="00184E63" w:rsidP="000A7409">
      <w:pPr>
        <w:pStyle w:val="af3"/>
        <w:spacing w:line="240" w:lineRule="auto"/>
        <w:ind w:left="-567" w:right="-567" w:firstLine="0"/>
        <w:rPr>
          <w:sz w:val="18"/>
        </w:rPr>
      </w:pPr>
      <w:r w:rsidRPr="001F47A4">
        <w:rPr>
          <w:rStyle w:val="af5"/>
          <w:sz w:val="18"/>
        </w:rPr>
        <w:footnoteRef/>
      </w:r>
      <w:r w:rsidRPr="001F47A4">
        <w:rPr>
          <w:sz w:val="18"/>
        </w:rPr>
        <w:t xml:space="preserve"> </w:t>
      </w:r>
      <w:r w:rsidRPr="001F47A4">
        <w:rPr>
          <w:color w:val="auto"/>
          <w:sz w:val="18"/>
        </w:rPr>
        <w:t xml:space="preserve">Ключевые показатели эффективности деятельности Фонда на 2018 год устанавливались в 2018 году </w:t>
      </w:r>
      <w:r w:rsidR="0046461F" w:rsidRPr="001F47A4">
        <w:rPr>
          <w:color w:val="auto"/>
          <w:sz w:val="18"/>
        </w:rPr>
        <w:t>с учетом</w:t>
      </w:r>
      <w:r w:rsidRPr="001F47A4">
        <w:rPr>
          <w:color w:val="auto"/>
          <w:sz w:val="18"/>
        </w:rPr>
        <w:t xml:space="preserve"> </w:t>
      </w:r>
      <w:r w:rsidR="007D69DE" w:rsidRPr="001F47A4">
        <w:rPr>
          <w:color w:val="auto"/>
          <w:sz w:val="18"/>
        </w:rPr>
        <w:t>прекращения деятельности</w:t>
      </w:r>
      <w:r w:rsidR="0046461F" w:rsidRPr="001F47A4">
        <w:rPr>
          <w:color w:val="auto"/>
          <w:sz w:val="18"/>
        </w:rPr>
        <w:t xml:space="preserve"> Фонда с 1 января 2019 года (часть 1 статьи 25 Федерального закона № </w:t>
      </w:r>
      <w:r w:rsidR="00630196" w:rsidRPr="001F47A4">
        <w:rPr>
          <w:color w:val="auto"/>
          <w:sz w:val="18"/>
        </w:rPr>
        <w:t>185-ФЗ в редакции от 23 апреля 2018 года № 93-ФЗ</w:t>
      </w:r>
      <w:r w:rsidR="0046461F" w:rsidRPr="001F47A4">
        <w:rPr>
          <w:color w:val="auto"/>
          <w:sz w:val="18"/>
        </w:rPr>
        <w:t>)</w:t>
      </w:r>
      <w:r w:rsidRPr="001F47A4">
        <w:rPr>
          <w:color w:val="auto"/>
          <w:sz w:val="18"/>
        </w:rPr>
        <w:t xml:space="preserve"> </w:t>
      </w:r>
      <w:r w:rsidR="00F23E1D" w:rsidRPr="001F47A4">
        <w:rPr>
          <w:color w:val="auto"/>
          <w:sz w:val="18"/>
        </w:rPr>
        <w:t>и в дальнейшем не корректировались</w:t>
      </w:r>
      <w:r w:rsidR="00630196" w:rsidRPr="001F47A4">
        <w:rPr>
          <w:color w:val="auto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C01"/>
    <w:multiLevelType w:val="hybridMultilevel"/>
    <w:tmpl w:val="E3F2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24E"/>
    <w:multiLevelType w:val="hybridMultilevel"/>
    <w:tmpl w:val="9282FD80"/>
    <w:lvl w:ilvl="0" w:tplc="613C8E40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F16661"/>
    <w:multiLevelType w:val="hybridMultilevel"/>
    <w:tmpl w:val="C5F4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43E4A"/>
    <w:multiLevelType w:val="hybridMultilevel"/>
    <w:tmpl w:val="9306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2CCC"/>
    <w:multiLevelType w:val="hybridMultilevel"/>
    <w:tmpl w:val="A782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4C70"/>
    <w:multiLevelType w:val="hybridMultilevel"/>
    <w:tmpl w:val="3BEC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35B36"/>
    <w:multiLevelType w:val="hybridMultilevel"/>
    <w:tmpl w:val="CE0EA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B50B07"/>
    <w:multiLevelType w:val="hybridMultilevel"/>
    <w:tmpl w:val="0128B4C4"/>
    <w:lvl w:ilvl="0" w:tplc="56E61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C11A6"/>
    <w:multiLevelType w:val="hybridMultilevel"/>
    <w:tmpl w:val="5FDE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87B09"/>
    <w:multiLevelType w:val="hybridMultilevel"/>
    <w:tmpl w:val="A9B86524"/>
    <w:lvl w:ilvl="0" w:tplc="55CCFCF2">
      <w:start w:val="1"/>
      <w:numFmt w:val="decimal"/>
      <w:lvlText w:val="%1)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382A71"/>
    <w:multiLevelType w:val="hybridMultilevel"/>
    <w:tmpl w:val="90CA0CC0"/>
    <w:lvl w:ilvl="0" w:tplc="9CBA15F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E701E"/>
    <w:multiLevelType w:val="hybridMultilevel"/>
    <w:tmpl w:val="DEC2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97F9E"/>
    <w:multiLevelType w:val="hybridMultilevel"/>
    <w:tmpl w:val="69D6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40AA1"/>
    <w:multiLevelType w:val="hybridMultilevel"/>
    <w:tmpl w:val="7CDA4B06"/>
    <w:lvl w:ilvl="0" w:tplc="55CCFCF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F11617"/>
    <w:multiLevelType w:val="hybridMultilevel"/>
    <w:tmpl w:val="9306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4029B"/>
    <w:multiLevelType w:val="hybridMultilevel"/>
    <w:tmpl w:val="3B0EED00"/>
    <w:lvl w:ilvl="0" w:tplc="0419000F">
      <w:start w:val="1"/>
      <w:numFmt w:val="decimal"/>
      <w:lvlText w:val="%1."/>
      <w:lvlJc w:val="left"/>
      <w:pPr>
        <w:ind w:left="587" w:hanging="360"/>
      </w:p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774A2CA0"/>
    <w:multiLevelType w:val="hybridMultilevel"/>
    <w:tmpl w:val="186AF528"/>
    <w:lvl w:ilvl="0" w:tplc="1C44D4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9CD0997"/>
    <w:multiLevelType w:val="hybridMultilevel"/>
    <w:tmpl w:val="2B1EAC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13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16"/>
  </w:num>
  <w:num w:numId="15">
    <w:abstractNumId w:val="17"/>
  </w:num>
  <w:num w:numId="16">
    <w:abstractNumId w:val="1"/>
  </w:num>
  <w:num w:numId="17">
    <w:abstractNumId w:val="7"/>
  </w:num>
  <w:num w:numId="1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лотова">
    <w15:presenceInfo w15:providerId="None" w15:userId="Болотова"/>
  </w15:person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AE9"/>
    <w:rsid w:val="000051D8"/>
    <w:rsid w:val="00012509"/>
    <w:rsid w:val="0001778C"/>
    <w:rsid w:val="00022C2B"/>
    <w:rsid w:val="0002364C"/>
    <w:rsid w:val="00025413"/>
    <w:rsid w:val="0002561C"/>
    <w:rsid w:val="0002584C"/>
    <w:rsid w:val="00027014"/>
    <w:rsid w:val="00027527"/>
    <w:rsid w:val="000277B7"/>
    <w:rsid w:val="00030167"/>
    <w:rsid w:val="000330AF"/>
    <w:rsid w:val="00033898"/>
    <w:rsid w:val="00033C01"/>
    <w:rsid w:val="00036D51"/>
    <w:rsid w:val="00037974"/>
    <w:rsid w:val="00043319"/>
    <w:rsid w:val="00046451"/>
    <w:rsid w:val="000465C1"/>
    <w:rsid w:val="00051FAE"/>
    <w:rsid w:val="00052CAB"/>
    <w:rsid w:val="000537EC"/>
    <w:rsid w:val="00053A31"/>
    <w:rsid w:val="00056B73"/>
    <w:rsid w:val="00056FD8"/>
    <w:rsid w:val="00060555"/>
    <w:rsid w:val="0006270D"/>
    <w:rsid w:val="0006784B"/>
    <w:rsid w:val="00067C1E"/>
    <w:rsid w:val="00070B77"/>
    <w:rsid w:val="00071154"/>
    <w:rsid w:val="000711D3"/>
    <w:rsid w:val="00072962"/>
    <w:rsid w:val="000759A4"/>
    <w:rsid w:val="0007665D"/>
    <w:rsid w:val="00076AEE"/>
    <w:rsid w:val="00080083"/>
    <w:rsid w:val="000806D2"/>
    <w:rsid w:val="00082BAC"/>
    <w:rsid w:val="0008655A"/>
    <w:rsid w:val="00090252"/>
    <w:rsid w:val="00092910"/>
    <w:rsid w:val="00093014"/>
    <w:rsid w:val="000940A7"/>
    <w:rsid w:val="00097581"/>
    <w:rsid w:val="000A1F15"/>
    <w:rsid w:val="000A7409"/>
    <w:rsid w:val="000A7AA2"/>
    <w:rsid w:val="000B34B2"/>
    <w:rsid w:val="000B3580"/>
    <w:rsid w:val="000B45A6"/>
    <w:rsid w:val="000B51B9"/>
    <w:rsid w:val="000C00E1"/>
    <w:rsid w:val="000C020A"/>
    <w:rsid w:val="000C1093"/>
    <w:rsid w:val="000C1C06"/>
    <w:rsid w:val="000C473C"/>
    <w:rsid w:val="000C5428"/>
    <w:rsid w:val="000D1037"/>
    <w:rsid w:val="000D227C"/>
    <w:rsid w:val="000D328C"/>
    <w:rsid w:val="000D3D80"/>
    <w:rsid w:val="000D3F93"/>
    <w:rsid w:val="000D7461"/>
    <w:rsid w:val="000E0702"/>
    <w:rsid w:val="000E37DB"/>
    <w:rsid w:val="000E487B"/>
    <w:rsid w:val="000E4EE6"/>
    <w:rsid w:val="000E7EBF"/>
    <w:rsid w:val="000F0C41"/>
    <w:rsid w:val="000F5C5D"/>
    <w:rsid w:val="000F7B83"/>
    <w:rsid w:val="001025D5"/>
    <w:rsid w:val="00104E6D"/>
    <w:rsid w:val="001056C4"/>
    <w:rsid w:val="00110A9F"/>
    <w:rsid w:val="0011407A"/>
    <w:rsid w:val="001144FC"/>
    <w:rsid w:val="001151BA"/>
    <w:rsid w:val="001159E2"/>
    <w:rsid w:val="00121679"/>
    <w:rsid w:val="0012243F"/>
    <w:rsid w:val="0012320B"/>
    <w:rsid w:val="00125376"/>
    <w:rsid w:val="0012702D"/>
    <w:rsid w:val="001310CA"/>
    <w:rsid w:val="001324BA"/>
    <w:rsid w:val="0013253E"/>
    <w:rsid w:val="0013380E"/>
    <w:rsid w:val="00135337"/>
    <w:rsid w:val="001357EE"/>
    <w:rsid w:val="00135BEA"/>
    <w:rsid w:val="00135C7B"/>
    <w:rsid w:val="00140151"/>
    <w:rsid w:val="00143348"/>
    <w:rsid w:val="00155458"/>
    <w:rsid w:val="00156A23"/>
    <w:rsid w:val="001614B1"/>
    <w:rsid w:val="001617C4"/>
    <w:rsid w:val="0016193C"/>
    <w:rsid w:val="00161F73"/>
    <w:rsid w:val="00165FF5"/>
    <w:rsid w:val="001677E2"/>
    <w:rsid w:val="0017211B"/>
    <w:rsid w:val="00172D48"/>
    <w:rsid w:val="0017539F"/>
    <w:rsid w:val="00180865"/>
    <w:rsid w:val="00181620"/>
    <w:rsid w:val="001823EB"/>
    <w:rsid w:val="0018246F"/>
    <w:rsid w:val="00182488"/>
    <w:rsid w:val="001836D5"/>
    <w:rsid w:val="00184AFA"/>
    <w:rsid w:val="00184E63"/>
    <w:rsid w:val="00185427"/>
    <w:rsid w:val="00190BCF"/>
    <w:rsid w:val="00191664"/>
    <w:rsid w:val="001919AF"/>
    <w:rsid w:val="00194A37"/>
    <w:rsid w:val="00194D5D"/>
    <w:rsid w:val="001954DA"/>
    <w:rsid w:val="00197666"/>
    <w:rsid w:val="001A030F"/>
    <w:rsid w:val="001A1E9A"/>
    <w:rsid w:val="001A4A98"/>
    <w:rsid w:val="001A4CAA"/>
    <w:rsid w:val="001A56D6"/>
    <w:rsid w:val="001A6BAB"/>
    <w:rsid w:val="001A7083"/>
    <w:rsid w:val="001B2C99"/>
    <w:rsid w:val="001B6615"/>
    <w:rsid w:val="001C0097"/>
    <w:rsid w:val="001C272D"/>
    <w:rsid w:val="001C2C31"/>
    <w:rsid w:val="001C5103"/>
    <w:rsid w:val="001C5F7C"/>
    <w:rsid w:val="001C6E5D"/>
    <w:rsid w:val="001C7698"/>
    <w:rsid w:val="001C7F3B"/>
    <w:rsid w:val="001D00F2"/>
    <w:rsid w:val="001D1D42"/>
    <w:rsid w:val="001D2F82"/>
    <w:rsid w:val="001D3A25"/>
    <w:rsid w:val="001D57BA"/>
    <w:rsid w:val="001E1B5A"/>
    <w:rsid w:val="001F30A7"/>
    <w:rsid w:val="001F400D"/>
    <w:rsid w:val="001F40A3"/>
    <w:rsid w:val="001F47A4"/>
    <w:rsid w:val="001F48CB"/>
    <w:rsid w:val="001F4EB9"/>
    <w:rsid w:val="001F6A7F"/>
    <w:rsid w:val="00200C7A"/>
    <w:rsid w:val="00201647"/>
    <w:rsid w:val="0020290E"/>
    <w:rsid w:val="0020585C"/>
    <w:rsid w:val="00206905"/>
    <w:rsid w:val="00207152"/>
    <w:rsid w:val="00207F7B"/>
    <w:rsid w:val="0021062E"/>
    <w:rsid w:val="002117B2"/>
    <w:rsid w:val="00211ED3"/>
    <w:rsid w:val="00212244"/>
    <w:rsid w:val="0021245A"/>
    <w:rsid w:val="002125B7"/>
    <w:rsid w:val="002133AF"/>
    <w:rsid w:val="002136CA"/>
    <w:rsid w:val="00214333"/>
    <w:rsid w:val="00214F58"/>
    <w:rsid w:val="00216779"/>
    <w:rsid w:val="0021679F"/>
    <w:rsid w:val="002168C2"/>
    <w:rsid w:val="002171BC"/>
    <w:rsid w:val="00220964"/>
    <w:rsid w:val="00220C7D"/>
    <w:rsid w:val="0022402A"/>
    <w:rsid w:val="002247E1"/>
    <w:rsid w:val="002331D9"/>
    <w:rsid w:val="002359FA"/>
    <w:rsid w:val="00236552"/>
    <w:rsid w:val="00236EEC"/>
    <w:rsid w:val="00237927"/>
    <w:rsid w:val="00240BF8"/>
    <w:rsid w:val="00242BD0"/>
    <w:rsid w:val="002439A7"/>
    <w:rsid w:val="00243E8D"/>
    <w:rsid w:val="00253B5F"/>
    <w:rsid w:val="00254179"/>
    <w:rsid w:val="00254327"/>
    <w:rsid w:val="0026078A"/>
    <w:rsid w:val="002621B1"/>
    <w:rsid w:val="0026359D"/>
    <w:rsid w:val="00264C90"/>
    <w:rsid w:val="00267AB6"/>
    <w:rsid w:val="00271325"/>
    <w:rsid w:val="00271A4D"/>
    <w:rsid w:val="00271CAC"/>
    <w:rsid w:val="002724E8"/>
    <w:rsid w:val="00273B07"/>
    <w:rsid w:val="00274FF7"/>
    <w:rsid w:val="00276E91"/>
    <w:rsid w:val="00280B97"/>
    <w:rsid w:val="00280F43"/>
    <w:rsid w:val="00283077"/>
    <w:rsid w:val="00283DA9"/>
    <w:rsid w:val="0028656C"/>
    <w:rsid w:val="002906E5"/>
    <w:rsid w:val="00291DD6"/>
    <w:rsid w:val="00292413"/>
    <w:rsid w:val="00292A96"/>
    <w:rsid w:val="00292B93"/>
    <w:rsid w:val="00292D2F"/>
    <w:rsid w:val="0029371F"/>
    <w:rsid w:val="00293A76"/>
    <w:rsid w:val="00295CFD"/>
    <w:rsid w:val="002A0E59"/>
    <w:rsid w:val="002A0F3E"/>
    <w:rsid w:val="002A3B35"/>
    <w:rsid w:val="002A40AA"/>
    <w:rsid w:val="002A5464"/>
    <w:rsid w:val="002B015F"/>
    <w:rsid w:val="002B0934"/>
    <w:rsid w:val="002B0D6F"/>
    <w:rsid w:val="002B19FA"/>
    <w:rsid w:val="002B1C0E"/>
    <w:rsid w:val="002B271D"/>
    <w:rsid w:val="002B2C8D"/>
    <w:rsid w:val="002B3977"/>
    <w:rsid w:val="002B4D94"/>
    <w:rsid w:val="002B68B2"/>
    <w:rsid w:val="002B714C"/>
    <w:rsid w:val="002C07F4"/>
    <w:rsid w:val="002C101E"/>
    <w:rsid w:val="002C6ABB"/>
    <w:rsid w:val="002C6FA1"/>
    <w:rsid w:val="002C72AE"/>
    <w:rsid w:val="002D35FF"/>
    <w:rsid w:val="002D5F1A"/>
    <w:rsid w:val="002E122E"/>
    <w:rsid w:val="002E1CF7"/>
    <w:rsid w:val="002E2A16"/>
    <w:rsid w:val="002E3010"/>
    <w:rsid w:val="002E3868"/>
    <w:rsid w:val="002E39A6"/>
    <w:rsid w:val="002E3F24"/>
    <w:rsid w:val="002E4F0C"/>
    <w:rsid w:val="002E5B8D"/>
    <w:rsid w:val="002E64E1"/>
    <w:rsid w:val="002F07C2"/>
    <w:rsid w:val="002F3E10"/>
    <w:rsid w:val="002F4062"/>
    <w:rsid w:val="002F4862"/>
    <w:rsid w:val="002F5EC4"/>
    <w:rsid w:val="002F619E"/>
    <w:rsid w:val="002F639B"/>
    <w:rsid w:val="002F70D4"/>
    <w:rsid w:val="002F74B5"/>
    <w:rsid w:val="00300136"/>
    <w:rsid w:val="00301CA4"/>
    <w:rsid w:val="00302433"/>
    <w:rsid w:val="00302928"/>
    <w:rsid w:val="003029C2"/>
    <w:rsid w:val="003032E5"/>
    <w:rsid w:val="003033BD"/>
    <w:rsid w:val="0030586A"/>
    <w:rsid w:val="00305EE0"/>
    <w:rsid w:val="00311C4E"/>
    <w:rsid w:val="00313D59"/>
    <w:rsid w:val="0031772E"/>
    <w:rsid w:val="0032075B"/>
    <w:rsid w:val="00322ED1"/>
    <w:rsid w:val="00323328"/>
    <w:rsid w:val="003253A2"/>
    <w:rsid w:val="003271F9"/>
    <w:rsid w:val="00330094"/>
    <w:rsid w:val="00330BA0"/>
    <w:rsid w:val="003325A8"/>
    <w:rsid w:val="00333263"/>
    <w:rsid w:val="00333417"/>
    <w:rsid w:val="00333D0A"/>
    <w:rsid w:val="00334592"/>
    <w:rsid w:val="00343565"/>
    <w:rsid w:val="00343CD1"/>
    <w:rsid w:val="0034455C"/>
    <w:rsid w:val="0034709A"/>
    <w:rsid w:val="00352D1F"/>
    <w:rsid w:val="00352F6F"/>
    <w:rsid w:val="00354A52"/>
    <w:rsid w:val="00354FA4"/>
    <w:rsid w:val="00356B50"/>
    <w:rsid w:val="0035704A"/>
    <w:rsid w:val="0035739C"/>
    <w:rsid w:val="003575DD"/>
    <w:rsid w:val="00360898"/>
    <w:rsid w:val="003616CA"/>
    <w:rsid w:val="003623DB"/>
    <w:rsid w:val="00365138"/>
    <w:rsid w:val="0036655A"/>
    <w:rsid w:val="003667FF"/>
    <w:rsid w:val="003723E6"/>
    <w:rsid w:val="00372DD2"/>
    <w:rsid w:val="00373BE2"/>
    <w:rsid w:val="003751C3"/>
    <w:rsid w:val="003752B5"/>
    <w:rsid w:val="00375623"/>
    <w:rsid w:val="003762FF"/>
    <w:rsid w:val="00376D13"/>
    <w:rsid w:val="0038462D"/>
    <w:rsid w:val="00385374"/>
    <w:rsid w:val="0038588A"/>
    <w:rsid w:val="00387993"/>
    <w:rsid w:val="00387CEB"/>
    <w:rsid w:val="00391801"/>
    <w:rsid w:val="003919C2"/>
    <w:rsid w:val="00392E8E"/>
    <w:rsid w:val="0039389B"/>
    <w:rsid w:val="00395C5B"/>
    <w:rsid w:val="003A2954"/>
    <w:rsid w:val="003A2EF3"/>
    <w:rsid w:val="003A4CCC"/>
    <w:rsid w:val="003A6688"/>
    <w:rsid w:val="003A6BA8"/>
    <w:rsid w:val="003A7248"/>
    <w:rsid w:val="003B1BB4"/>
    <w:rsid w:val="003B320D"/>
    <w:rsid w:val="003B415D"/>
    <w:rsid w:val="003B6A7A"/>
    <w:rsid w:val="003B78E3"/>
    <w:rsid w:val="003C1B62"/>
    <w:rsid w:val="003C638D"/>
    <w:rsid w:val="003C7007"/>
    <w:rsid w:val="003D0521"/>
    <w:rsid w:val="003D052B"/>
    <w:rsid w:val="003D14C4"/>
    <w:rsid w:val="003D254D"/>
    <w:rsid w:val="003D3160"/>
    <w:rsid w:val="003D3C9C"/>
    <w:rsid w:val="003D5572"/>
    <w:rsid w:val="003D7C25"/>
    <w:rsid w:val="003E1029"/>
    <w:rsid w:val="003E2668"/>
    <w:rsid w:val="003E4058"/>
    <w:rsid w:val="003E4C81"/>
    <w:rsid w:val="003E5376"/>
    <w:rsid w:val="003F0209"/>
    <w:rsid w:val="003F0C8F"/>
    <w:rsid w:val="003F1732"/>
    <w:rsid w:val="003F30E9"/>
    <w:rsid w:val="003F3803"/>
    <w:rsid w:val="003F3A76"/>
    <w:rsid w:val="003F4564"/>
    <w:rsid w:val="003F6C2F"/>
    <w:rsid w:val="003F6CC2"/>
    <w:rsid w:val="003F7097"/>
    <w:rsid w:val="003F7BEE"/>
    <w:rsid w:val="00400B77"/>
    <w:rsid w:val="00401D6C"/>
    <w:rsid w:val="00404B0D"/>
    <w:rsid w:val="00410A75"/>
    <w:rsid w:val="004115B2"/>
    <w:rsid w:val="0041304B"/>
    <w:rsid w:val="004142D6"/>
    <w:rsid w:val="00420911"/>
    <w:rsid w:val="004213C0"/>
    <w:rsid w:val="00423B92"/>
    <w:rsid w:val="00424858"/>
    <w:rsid w:val="00426E84"/>
    <w:rsid w:val="00430E2C"/>
    <w:rsid w:val="0043131F"/>
    <w:rsid w:val="00431A0F"/>
    <w:rsid w:val="00431BE6"/>
    <w:rsid w:val="00432D31"/>
    <w:rsid w:val="00433691"/>
    <w:rsid w:val="00433AF9"/>
    <w:rsid w:val="00434613"/>
    <w:rsid w:val="0043577A"/>
    <w:rsid w:val="00435B18"/>
    <w:rsid w:val="00437DA3"/>
    <w:rsid w:val="00440B57"/>
    <w:rsid w:val="00441A66"/>
    <w:rsid w:val="00442877"/>
    <w:rsid w:val="004443EB"/>
    <w:rsid w:val="00446971"/>
    <w:rsid w:val="0044762F"/>
    <w:rsid w:val="004477E4"/>
    <w:rsid w:val="00450073"/>
    <w:rsid w:val="004508D7"/>
    <w:rsid w:val="00451ADB"/>
    <w:rsid w:val="0045764F"/>
    <w:rsid w:val="00457B83"/>
    <w:rsid w:val="0046005E"/>
    <w:rsid w:val="00460AE9"/>
    <w:rsid w:val="004630C2"/>
    <w:rsid w:val="0046461F"/>
    <w:rsid w:val="00465749"/>
    <w:rsid w:val="00470774"/>
    <w:rsid w:val="0047229A"/>
    <w:rsid w:val="00473135"/>
    <w:rsid w:val="00473E0C"/>
    <w:rsid w:val="00477441"/>
    <w:rsid w:val="00477D05"/>
    <w:rsid w:val="00477EFA"/>
    <w:rsid w:val="004806C6"/>
    <w:rsid w:val="00486D8D"/>
    <w:rsid w:val="0048737C"/>
    <w:rsid w:val="00494E9D"/>
    <w:rsid w:val="00495643"/>
    <w:rsid w:val="004A1185"/>
    <w:rsid w:val="004A11CA"/>
    <w:rsid w:val="004A12A1"/>
    <w:rsid w:val="004A6890"/>
    <w:rsid w:val="004A6B06"/>
    <w:rsid w:val="004A72A7"/>
    <w:rsid w:val="004B24D2"/>
    <w:rsid w:val="004B27FE"/>
    <w:rsid w:val="004B3FEB"/>
    <w:rsid w:val="004B4644"/>
    <w:rsid w:val="004C0C38"/>
    <w:rsid w:val="004C107C"/>
    <w:rsid w:val="004C19BA"/>
    <w:rsid w:val="004C1D26"/>
    <w:rsid w:val="004C37AE"/>
    <w:rsid w:val="004C4B1B"/>
    <w:rsid w:val="004C52C6"/>
    <w:rsid w:val="004C6E22"/>
    <w:rsid w:val="004D0D20"/>
    <w:rsid w:val="004D283F"/>
    <w:rsid w:val="004D2F49"/>
    <w:rsid w:val="004D2FF2"/>
    <w:rsid w:val="004D3C6B"/>
    <w:rsid w:val="004D4BC0"/>
    <w:rsid w:val="004D5FDA"/>
    <w:rsid w:val="004D6547"/>
    <w:rsid w:val="004D6666"/>
    <w:rsid w:val="004E1710"/>
    <w:rsid w:val="004E31EF"/>
    <w:rsid w:val="004E54BB"/>
    <w:rsid w:val="004E5FFF"/>
    <w:rsid w:val="004F1678"/>
    <w:rsid w:val="004F211D"/>
    <w:rsid w:val="004F2E71"/>
    <w:rsid w:val="004F30B2"/>
    <w:rsid w:val="004F3689"/>
    <w:rsid w:val="004F44B6"/>
    <w:rsid w:val="004F5177"/>
    <w:rsid w:val="004F6C02"/>
    <w:rsid w:val="005005E1"/>
    <w:rsid w:val="00502556"/>
    <w:rsid w:val="0050580D"/>
    <w:rsid w:val="00506533"/>
    <w:rsid w:val="00507593"/>
    <w:rsid w:val="00511519"/>
    <w:rsid w:val="0051354C"/>
    <w:rsid w:val="00513881"/>
    <w:rsid w:val="00517487"/>
    <w:rsid w:val="00521167"/>
    <w:rsid w:val="00522BBA"/>
    <w:rsid w:val="005237EB"/>
    <w:rsid w:val="0053002E"/>
    <w:rsid w:val="00530443"/>
    <w:rsid w:val="00530B98"/>
    <w:rsid w:val="00530F18"/>
    <w:rsid w:val="0053106A"/>
    <w:rsid w:val="00533682"/>
    <w:rsid w:val="0053602A"/>
    <w:rsid w:val="00540B71"/>
    <w:rsid w:val="00540C40"/>
    <w:rsid w:val="00542BB7"/>
    <w:rsid w:val="00542DC9"/>
    <w:rsid w:val="00543041"/>
    <w:rsid w:val="00543143"/>
    <w:rsid w:val="005459D0"/>
    <w:rsid w:val="00547900"/>
    <w:rsid w:val="00547DAC"/>
    <w:rsid w:val="00550042"/>
    <w:rsid w:val="005518EA"/>
    <w:rsid w:val="005548AD"/>
    <w:rsid w:val="00556A99"/>
    <w:rsid w:val="00561C49"/>
    <w:rsid w:val="00561DA0"/>
    <w:rsid w:val="00564AFF"/>
    <w:rsid w:val="00565266"/>
    <w:rsid w:val="00570736"/>
    <w:rsid w:val="00571A54"/>
    <w:rsid w:val="00571F6B"/>
    <w:rsid w:val="00573349"/>
    <w:rsid w:val="005739F1"/>
    <w:rsid w:val="00573E2A"/>
    <w:rsid w:val="005748B9"/>
    <w:rsid w:val="0058078E"/>
    <w:rsid w:val="005834C3"/>
    <w:rsid w:val="005857CF"/>
    <w:rsid w:val="00585E5B"/>
    <w:rsid w:val="00587A1F"/>
    <w:rsid w:val="00590D4F"/>
    <w:rsid w:val="00590E35"/>
    <w:rsid w:val="00592D94"/>
    <w:rsid w:val="0059434E"/>
    <w:rsid w:val="00595231"/>
    <w:rsid w:val="0059752F"/>
    <w:rsid w:val="005A0402"/>
    <w:rsid w:val="005A21B6"/>
    <w:rsid w:val="005A3A7A"/>
    <w:rsid w:val="005A3D2E"/>
    <w:rsid w:val="005A5A3D"/>
    <w:rsid w:val="005A63D8"/>
    <w:rsid w:val="005B3812"/>
    <w:rsid w:val="005B4B62"/>
    <w:rsid w:val="005B5035"/>
    <w:rsid w:val="005C1F8F"/>
    <w:rsid w:val="005C22B4"/>
    <w:rsid w:val="005D1839"/>
    <w:rsid w:val="005D5944"/>
    <w:rsid w:val="005D5E3D"/>
    <w:rsid w:val="005D6CE4"/>
    <w:rsid w:val="005E19A3"/>
    <w:rsid w:val="005E28BE"/>
    <w:rsid w:val="005E314F"/>
    <w:rsid w:val="005E3401"/>
    <w:rsid w:val="005E3B4B"/>
    <w:rsid w:val="005E3C1F"/>
    <w:rsid w:val="005F23D1"/>
    <w:rsid w:val="005F46F3"/>
    <w:rsid w:val="005F5A36"/>
    <w:rsid w:val="005F65E5"/>
    <w:rsid w:val="005F7079"/>
    <w:rsid w:val="005F7133"/>
    <w:rsid w:val="005F7B4C"/>
    <w:rsid w:val="00600174"/>
    <w:rsid w:val="00600490"/>
    <w:rsid w:val="0060300C"/>
    <w:rsid w:val="0060389A"/>
    <w:rsid w:val="00610619"/>
    <w:rsid w:val="00610F0F"/>
    <w:rsid w:val="00611325"/>
    <w:rsid w:val="00611BF6"/>
    <w:rsid w:val="00615BB5"/>
    <w:rsid w:val="00617082"/>
    <w:rsid w:val="0062319F"/>
    <w:rsid w:val="00624807"/>
    <w:rsid w:val="00624849"/>
    <w:rsid w:val="00625C50"/>
    <w:rsid w:val="00626C81"/>
    <w:rsid w:val="00627A1C"/>
    <w:rsid w:val="00630196"/>
    <w:rsid w:val="00631908"/>
    <w:rsid w:val="006362DB"/>
    <w:rsid w:val="006374A8"/>
    <w:rsid w:val="00640889"/>
    <w:rsid w:val="0064178E"/>
    <w:rsid w:val="006435DF"/>
    <w:rsid w:val="00644F00"/>
    <w:rsid w:val="00645F23"/>
    <w:rsid w:val="00647DF7"/>
    <w:rsid w:val="006534AF"/>
    <w:rsid w:val="006613C0"/>
    <w:rsid w:val="00662367"/>
    <w:rsid w:val="00663861"/>
    <w:rsid w:val="00663B8D"/>
    <w:rsid w:val="0066444A"/>
    <w:rsid w:val="006678AF"/>
    <w:rsid w:val="006712B5"/>
    <w:rsid w:val="006717B4"/>
    <w:rsid w:val="00671F85"/>
    <w:rsid w:val="006743A2"/>
    <w:rsid w:val="00677996"/>
    <w:rsid w:val="00682FA3"/>
    <w:rsid w:val="00682FCA"/>
    <w:rsid w:val="00684B06"/>
    <w:rsid w:val="00684ED2"/>
    <w:rsid w:val="00685205"/>
    <w:rsid w:val="00687410"/>
    <w:rsid w:val="00687420"/>
    <w:rsid w:val="00691035"/>
    <w:rsid w:val="00691ADE"/>
    <w:rsid w:val="00691B51"/>
    <w:rsid w:val="006A000C"/>
    <w:rsid w:val="006A1839"/>
    <w:rsid w:val="006A1BAC"/>
    <w:rsid w:val="006A26F2"/>
    <w:rsid w:val="006A3F52"/>
    <w:rsid w:val="006A5814"/>
    <w:rsid w:val="006A5BBB"/>
    <w:rsid w:val="006B0834"/>
    <w:rsid w:val="006B1290"/>
    <w:rsid w:val="006B3D43"/>
    <w:rsid w:val="006B428A"/>
    <w:rsid w:val="006B4A7B"/>
    <w:rsid w:val="006B6FBC"/>
    <w:rsid w:val="006B7147"/>
    <w:rsid w:val="006C357A"/>
    <w:rsid w:val="006C55AD"/>
    <w:rsid w:val="006C5E32"/>
    <w:rsid w:val="006C5E39"/>
    <w:rsid w:val="006C7455"/>
    <w:rsid w:val="006D0A22"/>
    <w:rsid w:val="006D168B"/>
    <w:rsid w:val="006D3837"/>
    <w:rsid w:val="006D64D8"/>
    <w:rsid w:val="006D6C93"/>
    <w:rsid w:val="006D7CF6"/>
    <w:rsid w:val="006D7E18"/>
    <w:rsid w:val="006E3E1C"/>
    <w:rsid w:val="006E5E27"/>
    <w:rsid w:val="006E6F1B"/>
    <w:rsid w:val="006F0282"/>
    <w:rsid w:val="006F033F"/>
    <w:rsid w:val="006F1A2A"/>
    <w:rsid w:val="006F1AC5"/>
    <w:rsid w:val="006F4E19"/>
    <w:rsid w:val="006F6702"/>
    <w:rsid w:val="007016F5"/>
    <w:rsid w:val="00703CA6"/>
    <w:rsid w:val="00711357"/>
    <w:rsid w:val="00712D26"/>
    <w:rsid w:val="00715298"/>
    <w:rsid w:val="007156A1"/>
    <w:rsid w:val="00725C1A"/>
    <w:rsid w:val="00726068"/>
    <w:rsid w:val="0072792E"/>
    <w:rsid w:val="00730A1B"/>
    <w:rsid w:val="0073196B"/>
    <w:rsid w:val="007335F3"/>
    <w:rsid w:val="00735463"/>
    <w:rsid w:val="00743301"/>
    <w:rsid w:val="00745DF5"/>
    <w:rsid w:val="0075274F"/>
    <w:rsid w:val="00752793"/>
    <w:rsid w:val="0075361B"/>
    <w:rsid w:val="0075424C"/>
    <w:rsid w:val="007603B7"/>
    <w:rsid w:val="00767484"/>
    <w:rsid w:val="00770D82"/>
    <w:rsid w:val="00771918"/>
    <w:rsid w:val="00771BB2"/>
    <w:rsid w:val="00772CCF"/>
    <w:rsid w:val="00772D26"/>
    <w:rsid w:val="00774B9C"/>
    <w:rsid w:val="00784C5D"/>
    <w:rsid w:val="00790C12"/>
    <w:rsid w:val="00791F26"/>
    <w:rsid w:val="00792D0F"/>
    <w:rsid w:val="00793BFB"/>
    <w:rsid w:val="00794CD3"/>
    <w:rsid w:val="00794EA6"/>
    <w:rsid w:val="007965F8"/>
    <w:rsid w:val="00797280"/>
    <w:rsid w:val="00797E8F"/>
    <w:rsid w:val="007A25E4"/>
    <w:rsid w:val="007A7733"/>
    <w:rsid w:val="007B090F"/>
    <w:rsid w:val="007B2AF2"/>
    <w:rsid w:val="007B2F99"/>
    <w:rsid w:val="007B41D6"/>
    <w:rsid w:val="007B4D09"/>
    <w:rsid w:val="007C068F"/>
    <w:rsid w:val="007C31A0"/>
    <w:rsid w:val="007C43AD"/>
    <w:rsid w:val="007C5A1D"/>
    <w:rsid w:val="007D0E74"/>
    <w:rsid w:val="007D15DB"/>
    <w:rsid w:val="007D19FF"/>
    <w:rsid w:val="007D3E9B"/>
    <w:rsid w:val="007D4A95"/>
    <w:rsid w:val="007D5DF9"/>
    <w:rsid w:val="007D69DE"/>
    <w:rsid w:val="007D6BB8"/>
    <w:rsid w:val="007D71BB"/>
    <w:rsid w:val="007D7B98"/>
    <w:rsid w:val="007E07D3"/>
    <w:rsid w:val="007E246E"/>
    <w:rsid w:val="007E39C1"/>
    <w:rsid w:val="007E4BBE"/>
    <w:rsid w:val="007E63CA"/>
    <w:rsid w:val="007E68AB"/>
    <w:rsid w:val="007E7571"/>
    <w:rsid w:val="007E7D6F"/>
    <w:rsid w:val="007F1DC3"/>
    <w:rsid w:val="007F3411"/>
    <w:rsid w:val="007F42EF"/>
    <w:rsid w:val="00800E5C"/>
    <w:rsid w:val="0080289A"/>
    <w:rsid w:val="00802C16"/>
    <w:rsid w:val="00804B91"/>
    <w:rsid w:val="00805D1B"/>
    <w:rsid w:val="00806823"/>
    <w:rsid w:val="008106F3"/>
    <w:rsid w:val="00810E61"/>
    <w:rsid w:val="008125DA"/>
    <w:rsid w:val="008127FC"/>
    <w:rsid w:val="008137C5"/>
    <w:rsid w:val="0081401F"/>
    <w:rsid w:val="008144F6"/>
    <w:rsid w:val="00814B98"/>
    <w:rsid w:val="00815D47"/>
    <w:rsid w:val="00816294"/>
    <w:rsid w:val="00816495"/>
    <w:rsid w:val="0082120F"/>
    <w:rsid w:val="008242AF"/>
    <w:rsid w:val="008244C2"/>
    <w:rsid w:val="00824623"/>
    <w:rsid w:val="00826365"/>
    <w:rsid w:val="0082743F"/>
    <w:rsid w:val="00827532"/>
    <w:rsid w:val="00831F72"/>
    <w:rsid w:val="00834609"/>
    <w:rsid w:val="00834BBB"/>
    <w:rsid w:val="00835086"/>
    <w:rsid w:val="0083635E"/>
    <w:rsid w:val="008366C8"/>
    <w:rsid w:val="0083687E"/>
    <w:rsid w:val="008375D9"/>
    <w:rsid w:val="00840306"/>
    <w:rsid w:val="008434E5"/>
    <w:rsid w:val="00843866"/>
    <w:rsid w:val="00843D44"/>
    <w:rsid w:val="008478F6"/>
    <w:rsid w:val="00853FF8"/>
    <w:rsid w:val="00855A5C"/>
    <w:rsid w:val="008562A1"/>
    <w:rsid w:val="008654AB"/>
    <w:rsid w:val="008660F6"/>
    <w:rsid w:val="00866323"/>
    <w:rsid w:val="00866533"/>
    <w:rsid w:val="00866BCE"/>
    <w:rsid w:val="008670EF"/>
    <w:rsid w:val="00867887"/>
    <w:rsid w:val="00871A37"/>
    <w:rsid w:val="00871BE8"/>
    <w:rsid w:val="00872EA7"/>
    <w:rsid w:val="00874198"/>
    <w:rsid w:val="008744DE"/>
    <w:rsid w:val="00874E49"/>
    <w:rsid w:val="00883525"/>
    <w:rsid w:val="0088375E"/>
    <w:rsid w:val="00883832"/>
    <w:rsid w:val="00885E54"/>
    <w:rsid w:val="00893F02"/>
    <w:rsid w:val="00896D1B"/>
    <w:rsid w:val="00897911"/>
    <w:rsid w:val="00897938"/>
    <w:rsid w:val="0089794F"/>
    <w:rsid w:val="00897AA6"/>
    <w:rsid w:val="008A1D9E"/>
    <w:rsid w:val="008A4C56"/>
    <w:rsid w:val="008A4D55"/>
    <w:rsid w:val="008A5575"/>
    <w:rsid w:val="008A5A70"/>
    <w:rsid w:val="008A62B1"/>
    <w:rsid w:val="008A63B1"/>
    <w:rsid w:val="008A7F5E"/>
    <w:rsid w:val="008B11B3"/>
    <w:rsid w:val="008B19D7"/>
    <w:rsid w:val="008B2866"/>
    <w:rsid w:val="008C065B"/>
    <w:rsid w:val="008C3F13"/>
    <w:rsid w:val="008C5BA4"/>
    <w:rsid w:val="008C6589"/>
    <w:rsid w:val="008C73F7"/>
    <w:rsid w:val="008D162E"/>
    <w:rsid w:val="008D1B49"/>
    <w:rsid w:val="008D1E27"/>
    <w:rsid w:val="008D4077"/>
    <w:rsid w:val="008D458E"/>
    <w:rsid w:val="008D4950"/>
    <w:rsid w:val="008D54C2"/>
    <w:rsid w:val="008D6C2C"/>
    <w:rsid w:val="008D6E1B"/>
    <w:rsid w:val="008E2347"/>
    <w:rsid w:val="008E2B1A"/>
    <w:rsid w:val="008E35F3"/>
    <w:rsid w:val="008E3D38"/>
    <w:rsid w:val="008E6FF8"/>
    <w:rsid w:val="008E7374"/>
    <w:rsid w:val="008F09A2"/>
    <w:rsid w:val="008F139B"/>
    <w:rsid w:val="008F1485"/>
    <w:rsid w:val="008F15C1"/>
    <w:rsid w:val="008F1B6D"/>
    <w:rsid w:val="008F3625"/>
    <w:rsid w:val="008F3DD8"/>
    <w:rsid w:val="008F4EEA"/>
    <w:rsid w:val="008F69D5"/>
    <w:rsid w:val="00900165"/>
    <w:rsid w:val="0090177F"/>
    <w:rsid w:val="00902E4D"/>
    <w:rsid w:val="00903217"/>
    <w:rsid w:val="00905620"/>
    <w:rsid w:val="00906C39"/>
    <w:rsid w:val="0091413E"/>
    <w:rsid w:val="00916343"/>
    <w:rsid w:val="00916468"/>
    <w:rsid w:val="00917A81"/>
    <w:rsid w:val="0092192A"/>
    <w:rsid w:val="00922A99"/>
    <w:rsid w:val="00925B4B"/>
    <w:rsid w:val="009279D6"/>
    <w:rsid w:val="00931578"/>
    <w:rsid w:val="00931D41"/>
    <w:rsid w:val="00932B40"/>
    <w:rsid w:val="00933C84"/>
    <w:rsid w:val="00935937"/>
    <w:rsid w:val="00936E28"/>
    <w:rsid w:val="0094078B"/>
    <w:rsid w:val="00942CD9"/>
    <w:rsid w:val="00942E12"/>
    <w:rsid w:val="0094412B"/>
    <w:rsid w:val="009472DF"/>
    <w:rsid w:val="0094738F"/>
    <w:rsid w:val="009515D2"/>
    <w:rsid w:val="00952E50"/>
    <w:rsid w:val="00953A51"/>
    <w:rsid w:val="00957377"/>
    <w:rsid w:val="009601FB"/>
    <w:rsid w:val="00960CD9"/>
    <w:rsid w:val="00961EB3"/>
    <w:rsid w:val="00963167"/>
    <w:rsid w:val="00963E08"/>
    <w:rsid w:val="00964E9D"/>
    <w:rsid w:val="00965E71"/>
    <w:rsid w:val="00966C9C"/>
    <w:rsid w:val="00967B56"/>
    <w:rsid w:val="00971994"/>
    <w:rsid w:val="009761EE"/>
    <w:rsid w:val="00977300"/>
    <w:rsid w:val="00981C3C"/>
    <w:rsid w:val="0098283E"/>
    <w:rsid w:val="00982DEA"/>
    <w:rsid w:val="00984080"/>
    <w:rsid w:val="00984CCD"/>
    <w:rsid w:val="00987134"/>
    <w:rsid w:val="00990E4C"/>
    <w:rsid w:val="00991118"/>
    <w:rsid w:val="00991658"/>
    <w:rsid w:val="00991874"/>
    <w:rsid w:val="00992E8A"/>
    <w:rsid w:val="009977B1"/>
    <w:rsid w:val="009A34B7"/>
    <w:rsid w:val="009A3A69"/>
    <w:rsid w:val="009A49C6"/>
    <w:rsid w:val="009A5516"/>
    <w:rsid w:val="009A5B79"/>
    <w:rsid w:val="009A6AE7"/>
    <w:rsid w:val="009A7F96"/>
    <w:rsid w:val="009B0AB9"/>
    <w:rsid w:val="009B0F0B"/>
    <w:rsid w:val="009B1B34"/>
    <w:rsid w:val="009B2A4F"/>
    <w:rsid w:val="009B4229"/>
    <w:rsid w:val="009B4996"/>
    <w:rsid w:val="009B4C8F"/>
    <w:rsid w:val="009B64B3"/>
    <w:rsid w:val="009B65F2"/>
    <w:rsid w:val="009C0BC0"/>
    <w:rsid w:val="009C5ABC"/>
    <w:rsid w:val="009C6F5B"/>
    <w:rsid w:val="009C6FD5"/>
    <w:rsid w:val="009C71F8"/>
    <w:rsid w:val="009D2818"/>
    <w:rsid w:val="009D31A5"/>
    <w:rsid w:val="009D3AA4"/>
    <w:rsid w:val="009E3C9E"/>
    <w:rsid w:val="009E4237"/>
    <w:rsid w:val="009E7944"/>
    <w:rsid w:val="009E7F6F"/>
    <w:rsid w:val="009F064F"/>
    <w:rsid w:val="009F0F7C"/>
    <w:rsid w:val="009F3420"/>
    <w:rsid w:val="009F3693"/>
    <w:rsid w:val="009F4BF6"/>
    <w:rsid w:val="009F5FE3"/>
    <w:rsid w:val="009F785F"/>
    <w:rsid w:val="009F7E0A"/>
    <w:rsid w:val="00A028D9"/>
    <w:rsid w:val="00A02B57"/>
    <w:rsid w:val="00A03AF5"/>
    <w:rsid w:val="00A06E27"/>
    <w:rsid w:val="00A07412"/>
    <w:rsid w:val="00A1331E"/>
    <w:rsid w:val="00A157AE"/>
    <w:rsid w:val="00A20BDB"/>
    <w:rsid w:val="00A22CEB"/>
    <w:rsid w:val="00A22E29"/>
    <w:rsid w:val="00A23447"/>
    <w:rsid w:val="00A2377A"/>
    <w:rsid w:val="00A24489"/>
    <w:rsid w:val="00A253D6"/>
    <w:rsid w:val="00A25721"/>
    <w:rsid w:val="00A311E6"/>
    <w:rsid w:val="00A340BF"/>
    <w:rsid w:val="00A477ED"/>
    <w:rsid w:val="00A50A24"/>
    <w:rsid w:val="00A51E8F"/>
    <w:rsid w:val="00A5606D"/>
    <w:rsid w:val="00A56504"/>
    <w:rsid w:val="00A57B89"/>
    <w:rsid w:val="00A60013"/>
    <w:rsid w:val="00A61284"/>
    <w:rsid w:val="00A6131D"/>
    <w:rsid w:val="00A6266C"/>
    <w:rsid w:val="00A654FE"/>
    <w:rsid w:val="00A6653D"/>
    <w:rsid w:val="00A67A6D"/>
    <w:rsid w:val="00A67FFE"/>
    <w:rsid w:val="00A70EB1"/>
    <w:rsid w:val="00A76EEB"/>
    <w:rsid w:val="00A83E02"/>
    <w:rsid w:val="00A84596"/>
    <w:rsid w:val="00A855F9"/>
    <w:rsid w:val="00A85F2A"/>
    <w:rsid w:val="00A8693F"/>
    <w:rsid w:val="00A878A5"/>
    <w:rsid w:val="00A87A77"/>
    <w:rsid w:val="00A9104F"/>
    <w:rsid w:val="00A923B9"/>
    <w:rsid w:val="00A924CC"/>
    <w:rsid w:val="00A953EF"/>
    <w:rsid w:val="00A9784C"/>
    <w:rsid w:val="00A978B9"/>
    <w:rsid w:val="00AA6951"/>
    <w:rsid w:val="00AA7824"/>
    <w:rsid w:val="00AB090C"/>
    <w:rsid w:val="00AB286C"/>
    <w:rsid w:val="00AB3087"/>
    <w:rsid w:val="00AB3E1B"/>
    <w:rsid w:val="00AB3E4E"/>
    <w:rsid w:val="00AB4AB9"/>
    <w:rsid w:val="00AB6590"/>
    <w:rsid w:val="00AB78E3"/>
    <w:rsid w:val="00AC62EC"/>
    <w:rsid w:val="00AD3966"/>
    <w:rsid w:val="00AD3B6F"/>
    <w:rsid w:val="00AD41BA"/>
    <w:rsid w:val="00AD5E61"/>
    <w:rsid w:val="00AD5ECE"/>
    <w:rsid w:val="00AD73F6"/>
    <w:rsid w:val="00AD74AF"/>
    <w:rsid w:val="00AD7D85"/>
    <w:rsid w:val="00AE2113"/>
    <w:rsid w:val="00AE2182"/>
    <w:rsid w:val="00AE22D2"/>
    <w:rsid w:val="00AE29E4"/>
    <w:rsid w:val="00AE3325"/>
    <w:rsid w:val="00AE3AE9"/>
    <w:rsid w:val="00AE401D"/>
    <w:rsid w:val="00AE6269"/>
    <w:rsid w:val="00AE7E6E"/>
    <w:rsid w:val="00AF0957"/>
    <w:rsid w:val="00AF2469"/>
    <w:rsid w:val="00AF2FDC"/>
    <w:rsid w:val="00AF38C5"/>
    <w:rsid w:val="00AF58F6"/>
    <w:rsid w:val="00AF7227"/>
    <w:rsid w:val="00AF794B"/>
    <w:rsid w:val="00AF794E"/>
    <w:rsid w:val="00B00C2F"/>
    <w:rsid w:val="00B02240"/>
    <w:rsid w:val="00B03C17"/>
    <w:rsid w:val="00B05072"/>
    <w:rsid w:val="00B060D6"/>
    <w:rsid w:val="00B06554"/>
    <w:rsid w:val="00B102DA"/>
    <w:rsid w:val="00B11870"/>
    <w:rsid w:val="00B11D26"/>
    <w:rsid w:val="00B15C18"/>
    <w:rsid w:val="00B1611F"/>
    <w:rsid w:val="00B16283"/>
    <w:rsid w:val="00B164CD"/>
    <w:rsid w:val="00B175FC"/>
    <w:rsid w:val="00B1764F"/>
    <w:rsid w:val="00B21E40"/>
    <w:rsid w:val="00B24309"/>
    <w:rsid w:val="00B25BCD"/>
    <w:rsid w:val="00B25C1D"/>
    <w:rsid w:val="00B32B36"/>
    <w:rsid w:val="00B41539"/>
    <w:rsid w:val="00B41910"/>
    <w:rsid w:val="00B41CC2"/>
    <w:rsid w:val="00B41F55"/>
    <w:rsid w:val="00B425BA"/>
    <w:rsid w:val="00B42A22"/>
    <w:rsid w:val="00B4504D"/>
    <w:rsid w:val="00B46165"/>
    <w:rsid w:val="00B465E1"/>
    <w:rsid w:val="00B46881"/>
    <w:rsid w:val="00B47F31"/>
    <w:rsid w:val="00B50D17"/>
    <w:rsid w:val="00B5188B"/>
    <w:rsid w:val="00B533AF"/>
    <w:rsid w:val="00B555C7"/>
    <w:rsid w:val="00B63457"/>
    <w:rsid w:val="00B634E9"/>
    <w:rsid w:val="00B63E1C"/>
    <w:rsid w:val="00B641AF"/>
    <w:rsid w:val="00B642C0"/>
    <w:rsid w:val="00B643A0"/>
    <w:rsid w:val="00B66736"/>
    <w:rsid w:val="00B6777C"/>
    <w:rsid w:val="00B70D6C"/>
    <w:rsid w:val="00B716EE"/>
    <w:rsid w:val="00B72744"/>
    <w:rsid w:val="00B736E3"/>
    <w:rsid w:val="00B756CA"/>
    <w:rsid w:val="00B77E22"/>
    <w:rsid w:val="00B80A3E"/>
    <w:rsid w:val="00B80C21"/>
    <w:rsid w:val="00B810A2"/>
    <w:rsid w:val="00B8135D"/>
    <w:rsid w:val="00B82924"/>
    <w:rsid w:val="00B837D4"/>
    <w:rsid w:val="00B83D16"/>
    <w:rsid w:val="00B91D81"/>
    <w:rsid w:val="00B94368"/>
    <w:rsid w:val="00B95222"/>
    <w:rsid w:val="00B96BAE"/>
    <w:rsid w:val="00BA0E26"/>
    <w:rsid w:val="00BA211A"/>
    <w:rsid w:val="00BA2288"/>
    <w:rsid w:val="00BA2F95"/>
    <w:rsid w:val="00BA50D4"/>
    <w:rsid w:val="00BA6283"/>
    <w:rsid w:val="00BA64CA"/>
    <w:rsid w:val="00BB5AA8"/>
    <w:rsid w:val="00BB6B6D"/>
    <w:rsid w:val="00BB6E1B"/>
    <w:rsid w:val="00BB74AF"/>
    <w:rsid w:val="00BB74D7"/>
    <w:rsid w:val="00BB7616"/>
    <w:rsid w:val="00BC1643"/>
    <w:rsid w:val="00BC3A36"/>
    <w:rsid w:val="00BC5425"/>
    <w:rsid w:val="00BC6079"/>
    <w:rsid w:val="00BC6B7C"/>
    <w:rsid w:val="00BD0DAA"/>
    <w:rsid w:val="00BD5CD8"/>
    <w:rsid w:val="00BE15CF"/>
    <w:rsid w:val="00BE1FC3"/>
    <w:rsid w:val="00BE2714"/>
    <w:rsid w:val="00BE729B"/>
    <w:rsid w:val="00BE733E"/>
    <w:rsid w:val="00BE7B0C"/>
    <w:rsid w:val="00BF07A5"/>
    <w:rsid w:val="00BF0A62"/>
    <w:rsid w:val="00BF1F04"/>
    <w:rsid w:val="00BF2726"/>
    <w:rsid w:val="00BF316E"/>
    <w:rsid w:val="00BF3E06"/>
    <w:rsid w:val="00BF5139"/>
    <w:rsid w:val="00BF5A8F"/>
    <w:rsid w:val="00BF74EB"/>
    <w:rsid w:val="00BF7B7F"/>
    <w:rsid w:val="00BF7E96"/>
    <w:rsid w:val="00C00076"/>
    <w:rsid w:val="00C025AD"/>
    <w:rsid w:val="00C05D56"/>
    <w:rsid w:val="00C07030"/>
    <w:rsid w:val="00C070F2"/>
    <w:rsid w:val="00C07868"/>
    <w:rsid w:val="00C11122"/>
    <w:rsid w:val="00C112E8"/>
    <w:rsid w:val="00C151EC"/>
    <w:rsid w:val="00C15E79"/>
    <w:rsid w:val="00C15F98"/>
    <w:rsid w:val="00C173BB"/>
    <w:rsid w:val="00C241F9"/>
    <w:rsid w:val="00C248F7"/>
    <w:rsid w:val="00C253F5"/>
    <w:rsid w:val="00C25BBD"/>
    <w:rsid w:val="00C26B38"/>
    <w:rsid w:val="00C30237"/>
    <w:rsid w:val="00C30858"/>
    <w:rsid w:val="00C3297F"/>
    <w:rsid w:val="00C33503"/>
    <w:rsid w:val="00C33977"/>
    <w:rsid w:val="00C34B68"/>
    <w:rsid w:val="00C418D0"/>
    <w:rsid w:val="00C47996"/>
    <w:rsid w:val="00C51772"/>
    <w:rsid w:val="00C5190D"/>
    <w:rsid w:val="00C54AF9"/>
    <w:rsid w:val="00C55373"/>
    <w:rsid w:val="00C56B9D"/>
    <w:rsid w:val="00C60D98"/>
    <w:rsid w:val="00C62127"/>
    <w:rsid w:val="00C62AA5"/>
    <w:rsid w:val="00C645D3"/>
    <w:rsid w:val="00C64A96"/>
    <w:rsid w:val="00C71181"/>
    <w:rsid w:val="00C73201"/>
    <w:rsid w:val="00C73A51"/>
    <w:rsid w:val="00C74717"/>
    <w:rsid w:val="00C75C0E"/>
    <w:rsid w:val="00C76113"/>
    <w:rsid w:val="00C76299"/>
    <w:rsid w:val="00C76DE5"/>
    <w:rsid w:val="00C76E23"/>
    <w:rsid w:val="00C82291"/>
    <w:rsid w:val="00C84FEF"/>
    <w:rsid w:val="00C85CE5"/>
    <w:rsid w:val="00C86536"/>
    <w:rsid w:val="00C866EC"/>
    <w:rsid w:val="00C9368C"/>
    <w:rsid w:val="00C9370C"/>
    <w:rsid w:val="00C9404E"/>
    <w:rsid w:val="00C954AF"/>
    <w:rsid w:val="00C95AEE"/>
    <w:rsid w:val="00C95C3F"/>
    <w:rsid w:val="00C96B98"/>
    <w:rsid w:val="00C96D5C"/>
    <w:rsid w:val="00C96F94"/>
    <w:rsid w:val="00C9744F"/>
    <w:rsid w:val="00CA4447"/>
    <w:rsid w:val="00CA4E74"/>
    <w:rsid w:val="00CA67E2"/>
    <w:rsid w:val="00CB05FA"/>
    <w:rsid w:val="00CB2505"/>
    <w:rsid w:val="00CB3557"/>
    <w:rsid w:val="00CB6535"/>
    <w:rsid w:val="00CB674F"/>
    <w:rsid w:val="00CB6DEA"/>
    <w:rsid w:val="00CB7796"/>
    <w:rsid w:val="00CC0FF6"/>
    <w:rsid w:val="00CC457E"/>
    <w:rsid w:val="00CC475C"/>
    <w:rsid w:val="00CC4C70"/>
    <w:rsid w:val="00CD0493"/>
    <w:rsid w:val="00CD054E"/>
    <w:rsid w:val="00CD1DFA"/>
    <w:rsid w:val="00CD2CBB"/>
    <w:rsid w:val="00CD4712"/>
    <w:rsid w:val="00CD56D6"/>
    <w:rsid w:val="00CD7299"/>
    <w:rsid w:val="00CD7673"/>
    <w:rsid w:val="00CE1D31"/>
    <w:rsid w:val="00CE1D83"/>
    <w:rsid w:val="00CE42DE"/>
    <w:rsid w:val="00CE5192"/>
    <w:rsid w:val="00CE5DA5"/>
    <w:rsid w:val="00CE7733"/>
    <w:rsid w:val="00CF004E"/>
    <w:rsid w:val="00CF16CE"/>
    <w:rsid w:val="00CF5723"/>
    <w:rsid w:val="00CF6845"/>
    <w:rsid w:val="00D04C42"/>
    <w:rsid w:val="00D06125"/>
    <w:rsid w:val="00D0745C"/>
    <w:rsid w:val="00D112F7"/>
    <w:rsid w:val="00D123CE"/>
    <w:rsid w:val="00D13776"/>
    <w:rsid w:val="00D13785"/>
    <w:rsid w:val="00D15136"/>
    <w:rsid w:val="00D21ED8"/>
    <w:rsid w:val="00D274C7"/>
    <w:rsid w:val="00D27D4D"/>
    <w:rsid w:val="00D30043"/>
    <w:rsid w:val="00D312BB"/>
    <w:rsid w:val="00D3472D"/>
    <w:rsid w:val="00D3483E"/>
    <w:rsid w:val="00D34E14"/>
    <w:rsid w:val="00D4034A"/>
    <w:rsid w:val="00D404AD"/>
    <w:rsid w:val="00D41573"/>
    <w:rsid w:val="00D41F3D"/>
    <w:rsid w:val="00D46444"/>
    <w:rsid w:val="00D52315"/>
    <w:rsid w:val="00D5272F"/>
    <w:rsid w:val="00D54166"/>
    <w:rsid w:val="00D5731E"/>
    <w:rsid w:val="00D57597"/>
    <w:rsid w:val="00D57937"/>
    <w:rsid w:val="00D6098C"/>
    <w:rsid w:val="00D61B78"/>
    <w:rsid w:val="00D719F7"/>
    <w:rsid w:val="00D71A25"/>
    <w:rsid w:val="00D7404F"/>
    <w:rsid w:val="00D7426F"/>
    <w:rsid w:val="00D76F17"/>
    <w:rsid w:val="00D8058E"/>
    <w:rsid w:val="00D849E4"/>
    <w:rsid w:val="00D84D06"/>
    <w:rsid w:val="00D87FA8"/>
    <w:rsid w:val="00D93F6E"/>
    <w:rsid w:val="00D948D8"/>
    <w:rsid w:val="00D94D71"/>
    <w:rsid w:val="00D9500E"/>
    <w:rsid w:val="00D95121"/>
    <w:rsid w:val="00D978C2"/>
    <w:rsid w:val="00D979EB"/>
    <w:rsid w:val="00DA06D2"/>
    <w:rsid w:val="00DA0EC7"/>
    <w:rsid w:val="00DA2000"/>
    <w:rsid w:val="00DA29F2"/>
    <w:rsid w:val="00DA3857"/>
    <w:rsid w:val="00DA6AFB"/>
    <w:rsid w:val="00DA7C9E"/>
    <w:rsid w:val="00DA7E91"/>
    <w:rsid w:val="00DB224E"/>
    <w:rsid w:val="00DB241A"/>
    <w:rsid w:val="00DB47E8"/>
    <w:rsid w:val="00DB610C"/>
    <w:rsid w:val="00DB716D"/>
    <w:rsid w:val="00DC0EB8"/>
    <w:rsid w:val="00DC267B"/>
    <w:rsid w:val="00DC2A7D"/>
    <w:rsid w:val="00DC3477"/>
    <w:rsid w:val="00DC5459"/>
    <w:rsid w:val="00DC7634"/>
    <w:rsid w:val="00DD243A"/>
    <w:rsid w:val="00DD3382"/>
    <w:rsid w:val="00DD46F5"/>
    <w:rsid w:val="00DE0CB0"/>
    <w:rsid w:val="00DE140C"/>
    <w:rsid w:val="00DE18CF"/>
    <w:rsid w:val="00DE2E0A"/>
    <w:rsid w:val="00DE56AD"/>
    <w:rsid w:val="00DE63AF"/>
    <w:rsid w:val="00DE6D85"/>
    <w:rsid w:val="00DF19BE"/>
    <w:rsid w:val="00DF1A60"/>
    <w:rsid w:val="00DF33FF"/>
    <w:rsid w:val="00DF3F2C"/>
    <w:rsid w:val="00DF47EB"/>
    <w:rsid w:val="00DF5218"/>
    <w:rsid w:val="00DF636F"/>
    <w:rsid w:val="00E0051C"/>
    <w:rsid w:val="00E009FA"/>
    <w:rsid w:val="00E024D2"/>
    <w:rsid w:val="00E04A4E"/>
    <w:rsid w:val="00E06B24"/>
    <w:rsid w:val="00E1183C"/>
    <w:rsid w:val="00E14257"/>
    <w:rsid w:val="00E179DF"/>
    <w:rsid w:val="00E202FE"/>
    <w:rsid w:val="00E2201B"/>
    <w:rsid w:val="00E22095"/>
    <w:rsid w:val="00E23FF2"/>
    <w:rsid w:val="00E25704"/>
    <w:rsid w:val="00E26D59"/>
    <w:rsid w:val="00E27A92"/>
    <w:rsid w:val="00E3308B"/>
    <w:rsid w:val="00E36F4F"/>
    <w:rsid w:val="00E413E4"/>
    <w:rsid w:val="00E41762"/>
    <w:rsid w:val="00E42031"/>
    <w:rsid w:val="00E43ECC"/>
    <w:rsid w:val="00E4684B"/>
    <w:rsid w:val="00E47F23"/>
    <w:rsid w:val="00E47F7D"/>
    <w:rsid w:val="00E50C2F"/>
    <w:rsid w:val="00E51924"/>
    <w:rsid w:val="00E53AAD"/>
    <w:rsid w:val="00E54532"/>
    <w:rsid w:val="00E55FBE"/>
    <w:rsid w:val="00E57333"/>
    <w:rsid w:val="00E60568"/>
    <w:rsid w:val="00E60FAE"/>
    <w:rsid w:val="00E6108D"/>
    <w:rsid w:val="00E61752"/>
    <w:rsid w:val="00E62FD9"/>
    <w:rsid w:val="00E645F1"/>
    <w:rsid w:val="00E650EF"/>
    <w:rsid w:val="00E658DD"/>
    <w:rsid w:val="00E659E4"/>
    <w:rsid w:val="00E669E6"/>
    <w:rsid w:val="00E66E5D"/>
    <w:rsid w:val="00E72495"/>
    <w:rsid w:val="00E7387E"/>
    <w:rsid w:val="00E76465"/>
    <w:rsid w:val="00E76995"/>
    <w:rsid w:val="00E7781F"/>
    <w:rsid w:val="00E828DC"/>
    <w:rsid w:val="00E82A62"/>
    <w:rsid w:val="00E8352D"/>
    <w:rsid w:val="00E91861"/>
    <w:rsid w:val="00E92489"/>
    <w:rsid w:val="00E92E76"/>
    <w:rsid w:val="00E959EA"/>
    <w:rsid w:val="00E95D99"/>
    <w:rsid w:val="00EA200D"/>
    <w:rsid w:val="00EA22F4"/>
    <w:rsid w:val="00EA31BB"/>
    <w:rsid w:val="00EA68C6"/>
    <w:rsid w:val="00EA7084"/>
    <w:rsid w:val="00EA780D"/>
    <w:rsid w:val="00EB1E16"/>
    <w:rsid w:val="00EB34C1"/>
    <w:rsid w:val="00EB424F"/>
    <w:rsid w:val="00EB4853"/>
    <w:rsid w:val="00EC0230"/>
    <w:rsid w:val="00EC299D"/>
    <w:rsid w:val="00EC459F"/>
    <w:rsid w:val="00EC5814"/>
    <w:rsid w:val="00EC6AC9"/>
    <w:rsid w:val="00EC6B57"/>
    <w:rsid w:val="00EC72AC"/>
    <w:rsid w:val="00ED1637"/>
    <w:rsid w:val="00ED4C01"/>
    <w:rsid w:val="00ED54C1"/>
    <w:rsid w:val="00ED5AEF"/>
    <w:rsid w:val="00ED5D13"/>
    <w:rsid w:val="00ED6022"/>
    <w:rsid w:val="00ED727E"/>
    <w:rsid w:val="00EE0A53"/>
    <w:rsid w:val="00EE2569"/>
    <w:rsid w:val="00EE2ACB"/>
    <w:rsid w:val="00EE2C9F"/>
    <w:rsid w:val="00EE422A"/>
    <w:rsid w:val="00EE54EB"/>
    <w:rsid w:val="00EE56CE"/>
    <w:rsid w:val="00EE7877"/>
    <w:rsid w:val="00EE7E94"/>
    <w:rsid w:val="00EF32A9"/>
    <w:rsid w:val="00EF4075"/>
    <w:rsid w:val="00EF4341"/>
    <w:rsid w:val="00EF565D"/>
    <w:rsid w:val="00EF5A02"/>
    <w:rsid w:val="00EF618F"/>
    <w:rsid w:val="00F000F1"/>
    <w:rsid w:val="00F015CB"/>
    <w:rsid w:val="00F01D5A"/>
    <w:rsid w:val="00F030E6"/>
    <w:rsid w:val="00F032C3"/>
    <w:rsid w:val="00F039F2"/>
    <w:rsid w:val="00F03D12"/>
    <w:rsid w:val="00F04010"/>
    <w:rsid w:val="00F04A9B"/>
    <w:rsid w:val="00F05896"/>
    <w:rsid w:val="00F06F3B"/>
    <w:rsid w:val="00F06FA9"/>
    <w:rsid w:val="00F11D22"/>
    <w:rsid w:val="00F1284A"/>
    <w:rsid w:val="00F13A75"/>
    <w:rsid w:val="00F158E3"/>
    <w:rsid w:val="00F21A62"/>
    <w:rsid w:val="00F23197"/>
    <w:rsid w:val="00F2352A"/>
    <w:rsid w:val="00F23E1D"/>
    <w:rsid w:val="00F2451D"/>
    <w:rsid w:val="00F2531B"/>
    <w:rsid w:val="00F2655E"/>
    <w:rsid w:val="00F322F0"/>
    <w:rsid w:val="00F32F04"/>
    <w:rsid w:val="00F33497"/>
    <w:rsid w:val="00F34721"/>
    <w:rsid w:val="00F36A09"/>
    <w:rsid w:val="00F40E90"/>
    <w:rsid w:val="00F41512"/>
    <w:rsid w:val="00F424BF"/>
    <w:rsid w:val="00F42E5F"/>
    <w:rsid w:val="00F43E88"/>
    <w:rsid w:val="00F462C9"/>
    <w:rsid w:val="00F51778"/>
    <w:rsid w:val="00F641B5"/>
    <w:rsid w:val="00F6430C"/>
    <w:rsid w:val="00F646F0"/>
    <w:rsid w:val="00F66BC5"/>
    <w:rsid w:val="00F674D9"/>
    <w:rsid w:val="00F67EE2"/>
    <w:rsid w:val="00F73F7C"/>
    <w:rsid w:val="00F740C0"/>
    <w:rsid w:val="00F802BA"/>
    <w:rsid w:val="00F81073"/>
    <w:rsid w:val="00F82A3F"/>
    <w:rsid w:val="00F84DCD"/>
    <w:rsid w:val="00F86662"/>
    <w:rsid w:val="00F866DA"/>
    <w:rsid w:val="00F87840"/>
    <w:rsid w:val="00F9002C"/>
    <w:rsid w:val="00F901CD"/>
    <w:rsid w:val="00F903D9"/>
    <w:rsid w:val="00F90E27"/>
    <w:rsid w:val="00F929B1"/>
    <w:rsid w:val="00F96DF7"/>
    <w:rsid w:val="00FA0E3B"/>
    <w:rsid w:val="00FA33FA"/>
    <w:rsid w:val="00FA57E7"/>
    <w:rsid w:val="00FA6020"/>
    <w:rsid w:val="00FA647B"/>
    <w:rsid w:val="00FB139D"/>
    <w:rsid w:val="00FB57FD"/>
    <w:rsid w:val="00FC08E4"/>
    <w:rsid w:val="00FC1541"/>
    <w:rsid w:val="00FC1ED7"/>
    <w:rsid w:val="00FC2A36"/>
    <w:rsid w:val="00FC53B2"/>
    <w:rsid w:val="00FC61DD"/>
    <w:rsid w:val="00FC67DC"/>
    <w:rsid w:val="00FC6B05"/>
    <w:rsid w:val="00FC7724"/>
    <w:rsid w:val="00FD17BC"/>
    <w:rsid w:val="00FD19E1"/>
    <w:rsid w:val="00FD52D5"/>
    <w:rsid w:val="00FF12EC"/>
    <w:rsid w:val="00FF2AF7"/>
    <w:rsid w:val="00FF3480"/>
    <w:rsid w:val="00FF3761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s14"/>
    <w:qFormat/>
    <w:rsid w:val="00ED6022"/>
    <w:pPr>
      <w:spacing w:line="360" w:lineRule="auto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C6B7C"/>
    <w:pPr>
      <w:keepNext/>
      <w:keepLines/>
      <w:spacing w:before="480"/>
      <w:ind w:firstLine="0"/>
      <w:jc w:val="center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2A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eorgia12">
    <w:name w:val="Georgia12(Склифасовский)"/>
    <w:basedOn w:val="a"/>
    <w:qFormat/>
    <w:rsid w:val="00BC6B7C"/>
    <w:pPr>
      <w:ind w:firstLine="0"/>
    </w:pPr>
  </w:style>
  <w:style w:type="character" w:customStyle="1" w:styleId="10">
    <w:name w:val="Заголовок 1 Знак"/>
    <w:link w:val="1"/>
    <w:uiPriority w:val="9"/>
    <w:rsid w:val="00BC6B7C"/>
    <w:rPr>
      <w:rFonts w:ascii="Cambria" w:eastAsia="Times New Roman" w:hAnsi="Cambria" w:cs="Times New Roman"/>
      <w:b/>
      <w:bCs/>
      <w:color w:val="365F91"/>
      <w:sz w:val="24"/>
      <w:szCs w:val="28"/>
    </w:rPr>
  </w:style>
  <w:style w:type="character" w:styleId="a3">
    <w:name w:val="annotation reference"/>
    <w:uiPriority w:val="99"/>
    <w:semiHidden/>
    <w:unhideWhenUsed/>
    <w:rsid w:val="008F14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4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F1485"/>
    <w:rPr>
      <w:rFonts w:ascii="Times New Roman" w:hAnsi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48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F1485"/>
    <w:rPr>
      <w:rFonts w:ascii="Times New Roman" w:hAnsi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48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F1485"/>
    <w:rPr>
      <w:rFonts w:ascii="Tahoma" w:hAnsi="Tahoma" w:cs="Tahoma"/>
      <w:color w:val="00000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C6B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10"/>
    <w:rsid w:val="00BC6B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List Paragraph"/>
    <w:basedOn w:val="a"/>
    <w:uiPriority w:val="34"/>
    <w:qFormat/>
    <w:rsid w:val="00A57B89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292A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805D1B"/>
    <w:pPr>
      <w:spacing w:line="276" w:lineRule="auto"/>
      <w:jc w:val="left"/>
      <w:outlineLvl w:val="9"/>
    </w:pPr>
    <w:rPr>
      <w:sz w:val="28"/>
    </w:rPr>
  </w:style>
  <w:style w:type="paragraph" w:styleId="11">
    <w:name w:val="toc 1"/>
    <w:basedOn w:val="a"/>
    <w:next w:val="a"/>
    <w:autoRedefine/>
    <w:uiPriority w:val="39"/>
    <w:unhideWhenUsed/>
    <w:rsid w:val="00805D1B"/>
    <w:pPr>
      <w:spacing w:before="360"/>
      <w:jc w:val="left"/>
    </w:pPr>
    <w:rPr>
      <w:rFonts w:ascii="Cambria" w:hAnsi="Cambria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rsid w:val="00805D1B"/>
    <w:pPr>
      <w:spacing w:before="240"/>
      <w:jc w:val="left"/>
    </w:pPr>
    <w:rPr>
      <w:rFonts w:ascii="Calibri" w:hAnsi="Calibri" w:cs="Calibri"/>
      <w:b/>
      <w:bCs/>
      <w:sz w:val="20"/>
      <w:szCs w:val="20"/>
    </w:rPr>
  </w:style>
  <w:style w:type="character" w:styleId="ae">
    <w:name w:val="Hyperlink"/>
    <w:uiPriority w:val="99"/>
    <w:unhideWhenUsed/>
    <w:rsid w:val="00805D1B"/>
    <w:rPr>
      <w:color w:val="0000FF"/>
      <w:u w:val="single"/>
    </w:rPr>
  </w:style>
  <w:style w:type="paragraph" w:customStyle="1" w:styleId="ConsPlusNonformat">
    <w:name w:val="ConsPlusNonformat"/>
    <w:uiPriority w:val="99"/>
    <w:rsid w:val="003D3C9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">
    <w:name w:val="header"/>
    <w:basedOn w:val="a"/>
    <w:link w:val="af0"/>
    <w:uiPriority w:val="99"/>
    <w:unhideWhenUsed/>
    <w:rsid w:val="00EE2C9F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rsid w:val="00EE2C9F"/>
    <w:rPr>
      <w:rFonts w:ascii="Times New Roman" w:hAnsi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E2C9F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rsid w:val="00EE2C9F"/>
    <w:rPr>
      <w:rFonts w:ascii="Times New Roman" w:hAnsi="Times New Roman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440B57"/>
    <w:rPr>
      <w:sz w:val="20"/>
      <w:szCs w:val="20"/>
    </w:rPr>
  </w:style>
  <w:style w:type="character" w:customStyle="1" w:styleId="af4">
    <w:name w:val="Текст сноски Знак"/>
    <w:link w:val="af3"/>
    <w:uiPriority w:val="99"/>
    <w:rsid w:val="00440B57"/>
    <w:rPr>
      <w:rFonts w:ascii="Times New Roman" w:hAnsi="Times New Roman"/>
      <w:color w:val="000000"/>
      <w:lang w:eastAsia="en-US"/>
    </w:rPr>
  </w:style>
  <w:style w:type="character" w:styleId="af5">
    <w:name w:val="footnote reference"/>
    <w:uiPriority w:val="99"/>
    <w:unhideWhenUsed/>
    <w:rsid w:val="00440B57"/>
    <w:rPr>
      <w:vertAlign w:val="superscript"/>
    </w:rPr>
  </w:style>
  <w:style w:type="table" w:styleId="af6">
    <w:name w:val="Table Grid"/>
    <w:basedOn w:val="a1"/>
    <w:uiPriority w:val="59"/>
    <w:rsid w:val="002A0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F58F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text">
    <w:name w:val="text"/>
    <w:basedOn w:val="a"/>
    <w:rsid w:val="00AB3E4E"/>
    <w:pPr>
      <w:spacing w:before="100" w:beforeAutospacing="1" w:after="100" w:afterAutospacing="1" w:line="240" w:lineRule="auto"/>
      <w:ind w:firstLine="0"/>
      <w:jc w:val="left"/>
    </w:pPr>
    <w:rPr>
      <w:color w:val="auto"/>
      <w:lang w:eastAsia="ru-RU"/>
    </w:rPr>
  </w:style>
  <w:style w:type="paragraph" w:customStyle="1" w:styleId="ConsPlusNormal">
    <w:name w:val="ConsPlusNormal"/>
    <w:rsid w:val="000B51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7">
    <w:name w:val="Strong"/>
    <w:uiPriority w:val="22"/>
    <w:qFormat/>
    <w:rsid w:val="00DD46F5"/>
    <w:rPr>
      <w:b/>
      <w:bCs/>
    </w:rPr>
  </w:style>
  <w:style w:type="paragraph" w:styleId="af8">
    <w:name w:val="Revision"/>
    <w:hidden/>
    <w:uiPriority w:val="99"/>
    <w:semiHidden/>
    <w:rsid w:val="004F44B6"/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687420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87420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87420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87420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87420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87420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87420"/>
    <w:pPr>
      <w:ind w:left="168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8329-E6CE-4377-8BBB-CE9F4C52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ЖКХ</Company>
  <LinksUpToDate>false</LinksUpToDate>
  <CharactersWithSpaces>7980</CharactersWithSpaces>
  <SharedDoc>false</SharedDoc>
  <HLinks>
    <vt:vector size="72" baseType="variant"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1638473</vt:i4>
      </vt:variant>
      <vt:variant>
        <vt:i4>30</vt:i4>
      </vt:variant>
      <vt:variant>
        <vt:i4>0</vt:i4>
      </vt:variant>
      <vt:variant>
        <vt:i4>5</vt:i4>
      </vt:variant>
      <vt:variant>
        <vt:lpwstr>http://www.media.fondgkh.ru/</vt:lpwstr>
      </vt:variant>
      <vt:variant>
        <vt:lpwstr/>
      </vt:variant>
      <vt:variant>
        <vt:i4>72220682</vt:i4>
      </vt:variant>
      <vt:variant>
        <vt:i4>27</vt:i4>
      </vt:variant>
      <vt:variant>
        <vt:i4>0</vt:i4>
      </vt:variant>
      <vt:variant>
        <vt:i4>5</vt:i4>
      </vt:variant>
      <vt:variant>
        <vt:lpwstr>http://www.фонджкх.рф/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http://www.energodoma.ru/</vt:lpwstr>
      </vt:variant>
      <vt:variant>
        <vt:lpwstr/>
      </vt:variant>
      <vt:variant>
        <vt:i4>1835082</vt:i4>
      </vt:variant>
      <vt:variant>
        <vt:i4>21</vt:i4>
      </vt:variant>
      <vt:variant>
        <vt:i4>0</vt:i4>
      </vt:variant>
      <vt:variant>
        <vt:i4>5</vt:i4>
      </vt:variant>
      <vt:variant>
        <vt:lpwstr>http://www.reformagkh.ru/</vt:lpwstr>
      </vt:variant>
      <vt:variant>
        <vt:lpwstr/>
      </vt:variant>
      <vt:variant>
        <vt:i4>7405675</vt:i4>
      </vt:variant>
      <vt:variant>
        <vt:i4>18</vt:i4>
      </vt:variant>
      <vt:variant>
        <vt:i4>0</vt:i4>
      </vt:variant>
      <vt:variant>
        <vt:i4>5</vt:i4>
      </vt:variant>
      <vt:variant>
        <vt:lpwstr>http://www.fondgkh.ru/</vt:lpwstr>
      </vt:variant>
      <vt:variant>
        <vt:lpwstr/>
      </vt:variant>
      <vt:variant>
        <vt:i4>1638473</vt:i4>
      </vt:variant>
      <vt:variant>
        <vt:i4>15</vt:i4>
      </vt:variant>
      <vt:variant>
        <vt:i4>0</vt:i4>
      </vt:variant>
      <vt:variant>
        <vt:i4>5</vt:i4>
      </vt:variant>
      <vt:variant>
        <vt:lpwstr>http://www.media.fondgkh.ru/</vt:lpwstr>
      </vt:variant>
      <vt:variant>
        <vt:lpwstr/>
      </vt:variant>
      <vt:variant>
        <vt:i4>72220682</vt:i4>
      </vt:variant>
      <vt:variant>
        <vt:i4>12</vt:i4>
      </vt:variant>
      <vt:variant>
        <vt:i4>0</vt:i4>
      </vt:variant>
      <vt:variant>
        <vt:i4>5</vt:i4>
      </vt:variant>
      <vt:variant>
        <vt:lpwstr>http://www.фонджкх.рф/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http://www.energodoma.ru/</vt:lpwstr>
      </vt:variant>
      <vt:variant>
        <vt:lpwstr/>
      </vt:variant>
      <vt:variant>
        <vt:i4>1835082</vt:i4>
      </vt:variant>
      <vt:variant>
        <vt:i4>6</vt:i4>
      </vt:variant>
      <vt:variant>
        <vt:i4>0</vt:i4>
      </vt:variant>
      <vt:variant>
        <vt:i4>5</vt:i4>
      </vt:variant>
      <vt:variant>
        <vt:lpwstr>http://www.reformagkh.ru/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http://www.fondgkh.ru/</vt:lpwstr>
      </vt:variant>
      <vt:variant>
        <vt:lpwstr/>
      </vt:variant>
      <vt:variant>
        <vt:i4>1835082</vt:i4>
      </vt:variant>
      <vt:variant>
        <vt:i4>0</vt:i4>
      </vt:variant>
      <vt:variant>
        <vt:i4>0</vt:i4>
      </vt:variant>
      <vt:variant>
        <vt:i4>5</vt:i4>
      </vt:variant>
      <vt:variant>
        <vt:lpwstr>http://www.reformagkh.ru/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Склифасовский</dc:creator>
  <cp:lastModifiedBy>Пользователь</cp:lastModifiedBy>
  <cp:revision>31</cp:revision>
  <cp:lastPrinted>2019-04-25T13:38:00Z</cp:lastPrinted>
  <dcterms:created xsi:type="dcterms:W3CDTF">2019-04-10T17:33:00Z</dcterms:created>
  <dcterms:modified xsi:type="dcterms:W3CDTF">2019-06-27T07:31:00Z</dcterms:modified>
</cp:coreProperties>
</file>