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FB" w:rsidRPr="00F632E8" w:rsidRDefault="004D26FB" w:rsidP="00183CB8">
      <w:pPr>
        <w:spacing w:after="120" w:line="240" w:lineRule="auto"/>
        <w:jc w:val="center"/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</w:rPr>
      </w:pPr>
      <w:r w:rsidRPr="00F632E8">
        <w:rPr>
          <w:rFonts w:ascii="Verdana" w:hAnsi="Verdana"/>
          <w:b/>
          <w:color w:val="000000" w:themeColor="text1"/>
          <w:sz w:val="20"/>
          <w:szCs w:val="20"/>
          <w:shd w:val="clear" w:color="auto" w:fill="FFFFFF"/>
        </w:rPr>
        <w:t>Национальный проект «Жилье и городская среда»</w:t>
      </w:r>
    </w:p>
    <w:p w:rsidR="004D26FB" w:rsidRPr="00F632E8" w:rsidRDefault="00B30604" w:rsidP="00183CB8">
      <w:pPr>
        <w:spacing w:after="120" w:line="240" w:lineRule="auto"/>
        <w:jc w:val="center"/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</w:rPr>
      </w:pPr>
      <w:r w:rsidRPr="00F632E8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</w:rPr>
        <w:t>Ежеквартальный и</w:t>
      </w:r>
      <w:r w:rsidR="004D26FB" w:rsidRPr="00F632E8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</w:rPr>
        <w:t>нформационный бюллетень</w:t>
      </w:r>
    </w:p>
    <w:p w:rsidR="006D7F5B" w:rsidRPr="00F632E8" w:rsidRDefault="004D26FB" w:rsidP="00183CB8">
      <w:pPr>
        <w:spacing w:after="120" w:line="240" w:lineRule="auto"/>
        <w:jc w:val="center"/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</w:rPr>
      </w:pPr>
      <w:r w:rsidRPr="00F632E8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</w:rPr>
        <w:t xml:space="preserve">о реализации </w:t>
      </w:r>
      <w:r w:rsidR="006D7F5B" w:rsidRPr="00F632E8">
        <w:rPr>
          <w:rFonts w:ascii="Verdana" w:hAnsi="Verdana"/>
          <w:b/>
          <w:color w:val="000000" w:themeColor="text1"/>
          <w:sz w:val="20"/>
          <w:szCs w:val="20"/>
          <w:shd w:val="clear" w:color="auto" w:fill="FFFFFF"/>
        </w:rPr>
        <w:t>федерального проекта «Обеспечение устойчивого сокращения непригодного для проживания жилищного фонда»</w:t>
      </w:r>
    </w:p>
    <w:p w:rsidR="004D26FB" w:rsidRPr="00F632E8" w:rsidRDefault="004D26FB" w:rsidP="00183CB8">
      <w:pPr>
        <w:spacing w:after="120" w:line="240" w:lineRule="auto"/>
        <w:jc w:val="center"/>
        <w:rPr>
          <w:rStyle w:val="a3"/>
          <w:rFonts w:ascii="Verdana" w:eastAsia="Times New Roman" w:hAnsi="Verdana" w:cs="Verdana"/>
          <w:color w:val="000000" w:themeColor="text1"/>
          <w:sz w:val="20"/>
          <w:szCs w:val="20"/>
        </w:rPr>
      </w:pPr>
      <w:r w:rsidRPr="00F632E8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</w:rPr>
        <w:t xml:space="preserve">(по оперативной отчетности субъектов РФ на 1 </w:t>
      </w:r>
      <w:r w:rsidR="006D7F5B" w:rsidRPr="00F632E8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</w:rPr>
        <w:t xml:space="preserve">июля </w:t>
      </w:r>
      <w:r w:rsidRPr="00F632E8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</w:rPr>
        <w:t>201</w:t>
      </w:r>
      <w:r w:rsidR="006D7F5B" w:rsidRPr="00F632E8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</w:rPr>
        <w:t>9</w:t>
      </w:r>
      <w:r w:rsidRPr="00F632E8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</w:rPr>
        <w:t xml:space="preserve"> года)</w:t>
      </w:r>
    </w:p>
    <w:p w:rsidR="004D26FB" w:rsidRPr="00F632E8" w:rsidRDefault="004D26FB" w:rsidP="00F632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2" w:color="000000"/>
        </w:pBdr>
        <w:spacing w:after="120" w:line="240" w:lineRule="auto"/>
        <w:jc w:val="both"/>
        <w:rPr>
          <w:rStyle w:val="a3"/>
          <w:rFonts w:ascii="Verdana" w:eastAsia="Times New Roman" w:hAnsi="Verdana" w:cs="Verdana"/>
          <w:b w:val="0"/>
          <w:bCs w:val="0"/>
          <w:color w:val="000000" w:themeColor="text1"/>
          <w:sz w:val="20"/>
          <w:szCs w:val="20"/>
        </w:rPr>
      </w:pPr>
      <w:r w:rsidRPr="00F632E8">
        <w:rPr>
          <w:rStyle w:val="a3"/>
          <w:rFonts w:ascii="Verdana" w:eastAsia="Times New Roman" w:hAnsi="Verdana" w:cs="Verdana"/>
          <w:b w:val="0"/>
          <w:bCs w:val="0"/>
          <w:color w:val="000000" w:themeColor="text1"/>
          <w:sz w:val="20"/>
          <w:szCs w:val="20"/>
        </w:rPr>
        <w:t xml:space="preserve">На сайте Фонда ЖКХ </w:t>
      </w:r>
      <w:hyperlink r:id="rId4" w:history="1">
        <w:proofErr w:type="spellStart"/>
        <w:r w:rsidRPr="00F632E8">
          <w:rPr>
            <w:rStyle w:val="a4"/>
            <w:rFonts w:ascii="Verdana" w:eastAsia="Times New Roman" w:hAnsi="Verdana" w:cs="Verdana"/>
            <w:color w:val="000000" w:themeColor="text1"/>
            <w:sz w:val="20"/>
            <w:szCs w:val="20"/>
            <w:lang w:val="en-US"/>
          </w:rPr>
          <w:t>reformagkh</w:t>
        </w:r>
        <w:proofErr w:type="spellEnd"/>
        <w:r w:rsidRPr="00F632E8">
          <w:rPr>
            <w:rStyle w:val="a4"/>
            <w:rFonts w:ascii="Verdana" w:eastAsia="Times New Roman" w:hAnsi="Verdana" w:cs="Verdana"/>
            <w:color w:val="000000" w:themeColor="text1"/>
            <w:sz w:val="20"/>
            <w:szCs w:val="20"/>
          </w:rPr>
          <w:t>.</w:t>
        </w:r>
        <w:proofErr w:type="spellStart"/>
        <w:r w:rsidRPr="00F632E8">
          <w:rPr>
            <w:rStyle w:val="a4"/>
            <w:rFonts w:ascii="Verdana" w:eastAsia="Times New Roman" w:hAnsi="Verdana" w:cs="Verdana"/>
            <w:color w:val="000000" w:themeColor="text1"/>
            <w:sz w:val="20"/>
            <w:szCs w:val="20"/>
            <w:lang w:val="en-US"/>
          </w:rPr>
          <w:t>ru</w:t>
        </w:r>
        <w:proofErr w:type="spellEnd"/>
      </w:hyperlink>
      <w:r w:rsidRPr="00F632E8">
        <w:rPr>
          <w:rStyle w:val="a3"/>
          <w:rFonts w:ascii="Verdana" w:eastAsia="Times New Roman" w:hAnsi="Verdana" w:cs="Verdana"/>
          <w:b w:val="0"/>
          <w:bCs w:val="0"/>
          <w:color w:val="000000" w:themeColor="text1"/>
          <w:sz w:val="20"/>
          <w:szCs w:val="20"/>
        </w:rPr>
        <w:t xml:space="preserve"> в разделе «Переселение граждан из аварийного жилья» представлены сведения о реализации программ переселения граждан из аварийного жилищного фонда в субъектах РФ.</w:t>
      </w:r>
    </w:p>
    <w:p w:rsidR="00615EFF" w:rsidRPr="00336FFF" w:rsidRDefault="004D26FB" w:rsidP="00336FFF">
      <w:pPr>
        <w:spacing w:after="120" w:line="240" w:lineRule="auto"/>
        <w:jc w:val="both"/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</w:rPr>
      </w:pPr>
      <w:r w:rsidRPr="00F632E8">
        <w:rPr>
          <w:rFonts w:ascii="Verdana" w:hAnsi="Verdana"/>
          <w:color w:val="000000" w:themeColor="text1"/>
          <w:sz w:val="20"/>
          <w:szCs w:val="20"/>
        </w:rPr>
        <w:t xml:space="preserve">В соответствии с Указом Президента РФ </w:t>
      </w:r>
      <w:r w:rsidR="009451C7" w:rsidRPr="00F632E8">
        <w:rPr>
          <w:rFonts w:ascii="Verdana" w:hAnsi="Verdana"/>
          <w:color w:val="000000" w:themeColor="text1"/>
          <w:sz w:val="20"/>
          <w:szCs w:val="20"/>
        </w:rPr>
        <w:t>от 7 мая 2018 года №</w:t>
      </w:r>
      <w:r w:rsidR="00101575" w:rsidRPr="00F632E8">
        <w:rPr>
          <w:rFonts w:ascii="Verdana" w:hAnsi="Verdana"/>
          <w:color w:val="000000" w:themeColor="text1"/>
          <w:sz w:val="20"/>
          <w:szCs w:val="20"/>
        </w:rPr>
        <w:t xml:space="preserve">204 «О национальных целях и стратегических задачах развития Российской Федерации на период до 2024 года» </w:t>
      </w:r>
      <w:r w:rsidRPr="00F632E8">
        <w:rPr>
          <w:rFonts w:ascii="Verdana" w:hAnsi="Verdana" w:cs="Verdana"/>
          <w:color w:val="000000" w:themeColor="text1"/>
          <w:sz w:val="20"/>
          <w:szCs w:val="20"/>
        </w:rPr>
        <w:t>и</w:t>
      </w:r>
      <w:r w:rsidR="00C16D7F" w:rsidRPr="00F632E8">
        <w:rPr>
          <w:rFonts w:ascii="Verdana" w:hAnsi="Verdana" w:cs="Verdana"/>
          <w:color w:val="000000" w:themeColor="text1"/>
          <w:sz w:val="20"/>
          <w:szCs w:val="20"/>
        </w:rPr>
        <w:t xml:space="preserve">паспортом </w:t>
      </w:r>
      <w:r w:rsidR="00C16D7F" w:rsidRPr="00F632E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национального проекта «Жилье и городская среда»</w:t>
      </w:r>
      <w:r w:rsidR="003462AB" w:rsidRPr="00F632E8">
        <w:rPr>
          <w:rFonts w:ascii="Verdana" w:hAnsi="Verdana" w:cs="Verdana"/>
          <w:color w:val="000000" w:themeColor="text1"/>
          <w:sz w:val="20"/>
          <w:szCs w:val="20"/>
        </w:rPr>
        <w:t xml:space="preserve">, </w:t>
      </w:r>
      <w:r w:rsidR="00101575" w:rsidRPr="00F632E8">
        <w:rPr>
          <w:rFonts w:ascii="Verdana" w:hAnsi="Verdana" w:cs="Verdana"/>
          <w:color w:val="000000" w:themeColor="text1"/>
          <w:sz w:val="20"/>
          <w:szCs w:val="20"/>
        </w:rPr>
        <w:t xml:space="preserve">утвержденным президиумом Совета при Президенте РФ по стратегическому развитию и </w:t>
      </w:r>
      <w:r w:rsidR="00101575" w:rsidRPr="00421818">
        <w:rPr>
          <w:rFonts w:ascii="Verdana" w:hAnsi="Verdana"/>
          <w:color w:val="000000" w:themeColor="text1"/>
          <w:sz w:val="20"/>
          <w:szCs w:val="20"/>
        </w:rPr>
        <w:t>национальным проектам (протокол от 24 декабря 2018 года</w:t>
      </w:r>
      <w:r w:rsidR="005B0534" w:rsidRPr="00421818">
        <w:rPr>
          <w:rFonts w:ascii="Verdana" w:hAnsi="Verdana"/>
          <w:color w:val="000000" w:themeColor="text1"/>
          <w:sz w:val="20"/>
          <w:szCs w:val="20"/>
        </w:rPr>
        <w:t xml:space="preserve"> №16)</w:t>
      </w:r>
      <w:r w:rsidR="00D520BF" w:rsidRPr="00421818">
        <w:rPr>
          <w:rFonts w:ascii="Verdana" w:hAnsi="Verdana"/>
          <w:color w:val="000000" w:themeColor="text1"/>
          <w:sz w:val="20"/>
          <w:szCs w:val="20"/>
        </w:rPr>
        <w:t xml:space="preserve">в 2019-2024 годах необходимо переселить </w:t>
      </w:r>
      <w:r w:rsidR="009F36FE" w:rsidRPr="00421818">
        <w:rPr>
          <w:rFonts w:ascii="Verdana" w:hAnsi="Verdana"/>
          <w:color w:val="000000" w:themeColor="text1"/>
          <w:sz w:val="20"/>
          <w:szCs w:val="20"/>
        </w:rPr>
        <w:t>530 тыс. человек из аварийного жилья площадью 9,55 млн.кв.м.</w:t>
      </w:r>
      <w:r w:rsidR="00615EFF" w:rsidRPr="00421818">
        <w:rPr>
          <w:rFonts w:ascii="Verdana" w:hAnsi="Verdana"/>
          <w:color w:val="000000" w:themeColor="text1"/>
          <w:sz w:val="20"/>
          <w:szCs w:val="20"/>
        </w:rPr>
        <w:t xml:space="preserve"> (</w:t>
      </w:r>
      <w:r w:rsidR="00615EFF" w:rsidRPr="00F632E8">
        <w:rPr>
          <w:rFonts w:ascii="Verdana" w:hAnsi="Verdana"/>
          <w:color w:val="000000" w:themeColor="text1"/>
          <w:sz w:val="20"/>
          <w:szCs w:val="20"/>
        </w:rPr>
        <w:t xml:space="preserve">объемы финансирования предусматривают переселение до 1 сентября 2025 года суммарно </w:t>
      </w:r>
      <w:r w:rsidR="00043591" w:rsidRPr="00F632E8">
        <w:rPr>
          <w:rFonts w:ascii="Verdana" w:hAnsi="Verdana"/>
          <w:color w:val="000000" w:themeColor="text1"/>
          <w:sz w:val="20"/>
          <w:szCs w:val="20"/>
        </w:rPr>
        <w:t>0,66 млн. граждан из 11,98 млн.</w:t>
      </w:r>
      <w:r w:rsidR="00615EFF" w:rsidRPr="00F632E8">
        <w:rPr>
          <w:rFonts w:ascii="Verdana" w:hAnsi="Verdana"/>
          <w:color w:val="000000" w:themeColor="text1"/>
          <w:sz w:val="20"/>
          <w:szCs w:val="20"/>
        </w:rPr>
        <w:t>кв.м</w:t>
      </w:r>
      <w:r w:rsidR="00043591" w:rsidRPr="00F632E8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615EFF" w:rsidRPr="00F632E8">
        <w:rPr>
          <w:rFonts w:ascii="Verdana" w:hAnsi="Verdana"/>
          <w:color w:val="000000" w:themeColor="text1"/>
          <w:sz w:val="20"/>
          <w:szCs w:val="20"/>
        </w:rPr>
        <w:t xml:space="preserve">аварийного жилищного </w:t>
      </w:r>
      <w:r w:rsidR="00615EFF" w:rsidRPr="00336FFF">
        <w:rPr>
          <w:rFonts w:ascii="Verdana" w:hAnsi="Verdana"/>
          <w:color w:val="000000" w:themeColor="text1"/>
          <w:sz w:val="20"/>
          <w:szCs w:val="20"/>
        </w:rPr>
        <w:t>фонда</w:t>
      </w:r>
      <w:r w:rsidR="00B1008B">
        <w:rPr>
          <w:rFonts w:ascii="Verdana" w:hAnsi="Verdana"/>
          <w:color w:val="000000" w:themeColor="text1"/>
          <w:sz w:val="20"/>
          <w:szCs w:val="20"/>
        </w:rPr>
        <w:t>). Б</w:t>
      </w:r>
      <w:r w:rsidR="00336FFF" w:rsidRPr="00336FFF">
        <w:rPr>
          <w:rFonts w:ascii="Verdana" w:hAnsi="Verdana"/>
          <w:color w:val="000000" w:themeColor="text1"/>
          <w:sz w:val="20"/>
          <w:szCs w:val="20"/>
        </w:rPr>
        <w:t xml:space="preserve">юджет федерального проекта </w:t>
      </w:r>
      <w:r w:rsidR="00336FFF" w:rsidRPr="00336FF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«Обеспечение устойчивого сокращения непригодного для проживания жилищного фонда»</w:t>
      </w:r>
      <w:r w:rsidR="00336FF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составляет 507,16 млрд.рублей</w:t>
      </w:r>
      <w:r w:rsidR="00615EFF" w:rsidRPr="00336FFF">
        <w:rPr>
          <w:rFonts w:ascii="Verdana" w:hAnsi="Verdana"/>
          <w:color w:val="000000" w:themeColor="text1"/>
          <w:sz w:val="20"/>
          <w:szCs w:val="20"/>
        </w:rPr>
        <w:t>.</w:t>
      </w:r>
    </w:p>
    <w:p w:rsidR="002A3729" w:rsidRPr="00CE7F23" w:rsidRDefault="00A7762E" w:rsidP="00F632E8">
      <w:pPr>
        <w:spacing w:after="12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7762E">
        <w:rPr>
          <w:rFonts w:ascii="Verdana" w:hAnsi="Verdana"/>
          <w:color w:val="000000" w:themeColor="text1"/>
          <w:sz w:val="20"/>
          <w:szCs w:val="20"/>
        </w:rPr>
        <w:t>Регионы в установленные сроки заверши</w:t>
      </w:r>
      <w:r>
        <w:rPr>
          <w:rFonts w:ascii="Verdana" w:hAnsi="Verdana"/>
          <w:color w:val="000000" w:themeColor="text1"/>
          <w:sz w:val="20"/>
          <w:szCs w:val="20"/>
        </w:rPr>
        <w:t>ли заявочную кампанию 2019 года</w:t>
      </w:r>
      <w:r w:rsidR="00CE7F23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Pr="00421818">
        <w:rPr>
          <w:rFonts w:ascii="Verdana" w:hAnsi="Verdana"/>
          <w:color w:val="000000" w:themeColor="text1"/>
          <w:sz w:val="20"/>
          <w:szCs w:val="20"/>
        </w:rPr>
        <w:t xml:space="preserve">По состоянию на </w:t>
      </w:r>
      <w:r w:rsidR="00A97A39" w:rsidRPr="00421818">
        <w:rPr>
          <w:rFonts w:ascii="Verdana" w:hAnsi="Verdana"/>
          <w:color w:val="000000" w:themeColor="text1"/>
          <w:sz w:val="20"/>
          <w:szCs w:val="20"/>
        </w:rPr>
        <w:t>28 июня 2019 года правлением государственной корпорации</w:t>
      </w:r>
      <w:r w:rsidRPr="00421818">
        <w:rPr>
          <w:rFonts w:ascii="Verdana" w:hAnsi="Verdana"/>
          <w:color w:val="000000" w:themeColor="text1"/>
          <w:sz w:val="20"/>
          <w:szCs w:val="20"/>
        </w:rPr>
        <w:t xml:space="preserve"> п</w:t>
      </w:r>
      <w:r w:rsidR="002A3729" w:rsidRPr="00F632E8">
        <w:rPr>
          <w:rFonts w:ascii="Verdana" w:hAnsi="Verdana"/>
          <w:color w:val="000000" w:themeColor="text1"/>
          <w:sz w:val="20"/>
          <w:szCs w:val="20"/>
        </w:rPr>
        <w:t>риняты решения о выделении средств 82 субъектам РФ на</w:t>
      </w:r>
      <w:r w:rsidR="00183CB8">
        <w:rPr>
          <w:rFonts w:ascii="Verdana" w:hAnsi="Verdana"/>
          <w:color w:val="000000" w:themeColor="text1"/>
          <w:sz w:val="20"/>
          <w:szCs w:val="20"/>
        </w:rPr>
        <w:t xml:space="preserve"> общую сумму 35,37 млрд. рублей, которые </w:t>
      </w:r>
      <w:r w:rsidR="002A3729" w:rsidRPr="00F632E8">
        <w:rPr>
          <w:rFonts w:ascii="Verdana" w:hAnsi="Verdana"/>
          <w:color w:val="000000" w:themeColor="text1"/>
          <w:sz w:val="20"/>
          <w:szCs w:val="20"/>
        </w:rPr>
        <w:t>будут направлены на переселение 63 967 человек из 26 794 аварийных жилых помещений общей площадью 1,04 млн.кв.м. на территории 594 муниципальных образований.</w:t>
      </w:r>
    </w:p>
    <w:p w:rsidR="009451C7" w:rsidRPr="00FD4E7B" w:rsidRDefault="009C3475" w:rsidP="00F632E8">
      <w:pPr>
        <w:spacing w:after="120" w:line="240" w:lineRule="auto"/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F632E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В 2019 году необходимо переселить 8,2 тыс. человек, проживающих в авари</w:t>
      </w:r>
      <w:r w:rsidR="00F9533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йном жилищном фонде площадью 141</w:t>
      </w:r>
      <w:r w:rsidRPr="00F632E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тыс.кв.м.</w:t>
      </w:r>
      <w:r w:rsidR="00F9533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624A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Р</w:t>
      </w:r>
      <w:r w:rsidR="00F632E8" w:rsidRPr="00F632E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егионы присту</w:t>
      </w:r>
      <w:r w:rsidR="008E15A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пили к реализации программ, </w:t>
      </w:r>
      <w:r w:rsidR="002624A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п</w:t>
      </w:r>
      <w:r w:rsidR="002624AD" w:rsidRPr="00F632E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о состоянию на 1 июля 2019 года </w:t>
      </w:r>
      <w:r w:rsidR="00AD095D" w:rsidRPr="00F632E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переселено </w:t>
      </w:r>
      <w:r w:rsidR="00F9533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2,58</w:t>
      </w:r>
      <w:r w:rsidR="00AD095D" w:rsidRPr="00F632E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тыс. человек, </w:t>
      </w:r>
      <w:r w:rsidR="00F9533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что составляет 31,4</w:t>
      </w:r>
      <w:r w:rsidR="003A393D" w:rsidRPr="00F632E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% от общего количества граждан, которых необходимо переселить</w:t>
      </w:r>
      <w:r w:rsidR="00907229" w:rsidRPr="00F632E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в текущем году</w:t>
      </w:r>
      <w:r w:rsidR="003A393D" w:rsidRPr="00F632E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AD095D" w:rsidRPr="00F632E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расселено </w:t>
      </w:r>
      <w:r w:rsidR="00F9533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43,64</w:t>
      </w:r>
      <w:r w:rsidR="00740DBC" w:rsidRPr="00F632E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тыс</w:t>
      </w:r>
      <w:r w:rsidR="00A14129" w:rsidRPr="00F632E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.кв.м.</w:t>
      </w:r>
      <w:r w:rsidR="003015B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, что составляет 31,0%</w:t>
      </w:r>
      <w:r w:rsidR="003A393D" w:rsidRPr="00F632E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от общего количества </w:t>
      </w:r>
      <w:r w:rsidR="000D631A" w:rsidRPr="00F632E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расселяемой </w:t>
      </w:r>
      <w:r w:rsidR="00907229" w:rsidRPr="00F632E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площади</w:t>
      </w:r>
      <w:proofErr w:type="gramEnd"/>
      <w:r w:rsidR="00907229" w:rsidRPr="00F632E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07229" w:rsidRPr="00F632E8">
        <w:rPr>
          <w:rFonts w:ascii="Verdana" w:hAnsi="Verdana"/>
          <w:color w:val="000000" w:themeColor="text1"/>
          <w:sz w:val="20"/>
          <w:szCs w:val="20"/>
        </w:rPr>
        <w:t>аварийного жилищного фонда</w:t>
      </w:r>
      <w:r w:rsidR="00615EFF" w:rsidRPr="00F632E8">
        <w:rPr>
          <w:rFonts w:ascii="Verdana" w:hAnsi="Verdana"/>
          <w:color w:val="000000" w:themeColor="text1"/>
          <w:sz w:val="20"/>
          <w:szCs w:val="20"/>
        </w:rPr>
        <w:t xml:space="preserve"> в 2019 году</w:t>
      </w:r>
      <w:r w:rsidR="003A393D" w:rsidRPr="00F632E8">
        <w:rPr>
          <w:rFonts w:ascii="Verdana" w:hAnsi="Verdana"/>
          <w:color w:val="000000" w:themeColor="text1"/>
          <w:sz w:val="20"/>
          <w:szCs w:val="20"/>
        </w:rPr>
        <w:t>.</w:t>
      </w:r>
      <w:r w:rsidR="0035447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451C7" w:rsidRPr="00F632E8">
        <w:rPr>
          <w:rFonts w:ascii="Verdana" w:hAnsi="Verdana"/>
          <w:color w:val="000000" w:themeColor="text1"/>
          <w:sz w:val="20"/>
          <w:szCs w:val="20"/>
        </w:rPr>
        <w:t xml:space="preserve">Таким образом, </w:t>
      </w:r>
      <w:r w:rsidR="0041162C" w:rsidRPr="00F632E8">
        <w:rPr>
          <w:rFonts w:ascii="Verdana" w:hAnsi="Verdana"/>
          <w:color w:val="000000" w:themeColor="text1"/>
          <w:sz w:val="20"/>
          <w:szCs w:val="20"/>
        </w:rPr>
        <w:t xml:space="preserve">в 2019 году осталось </w:t>
      </w:r>
      <w:r w:rsidR="0041162C" w:rsidRPr="00E455AB">
        <w:rPr>
          <w:rFonts w:ascii="Verdana" w:hAnsi="Verdana"/>
          <w:color w:val="000000" w:themeColor="text1"/>
          <w:sz w:val="20"/>
          <w:szCs w:val="20"/>
        </w:rPr>
        <w:t xml:space="preserve">переселить </w:t>
      </w:r>
      <w:r w:rsidR="003015BD" w:rsidRPr="00E455AB">
        <w:rPr>
          <w:rFonts w:ascii="Verdana" w:hAnsi="Verdana"/>
          <w:color w:val="000000" w:themeColor="text1"/>
          <w:sz w:val="20"/>
          <w:szCs w:val="20"/>
        </w:rPr>
        <w:t>5,62</w:t>
      </w:r>
      <w:r w:rsidR="0041162C" w:rsidRPr="00E455AB">
        <w:rPr>
          <w:rFonts w:ascii="Verdana" w:hAnsi="Verdana"/>
          <w:color w:val="000000" w:themeColor="text1"/>
          <w:sz w:val="20"/>
          <w:szCs w:val="20"/>
        </w:rPr>
        <w:t xml:space="preserve"> тыс</w:t>
      </w:r>
      <w:r w:rsidR="0041162C" w:rsidRPr="002624AD">
        <w:rPr>
          <w:rFonts w:ascii="Verdana" w:hAnsi="Verdana"/>
          <w:color w:val="000000" w:themeColor="text1"/>
          <w:sz w:val="20"/>
          <w:szCs w:val="20"/>
        </w:rPr>
        <w:t>.</w:t>
      </w:r>
      <w:r w:rsidR="002B2E4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1162C" w:rsidRPr="00F632E8">
        <w:rPr>
          <w:rFonts w:ascii="Verdana" w:hAnsi="Verdana"/>
          <w:color w:val="000000" w:themeColor="text1"/>
          <w:sz w:val="20"/>
          <w:szCs w:val="20"/>
        </w:rPr>
        <w:t xml:space="preserve">человек из </w:t>
      </w:r>
      <w:r w:rsidR="003015BD">
        <w:rPr>
          <w:rFonts w:ascii="Verdana" w:hAnsi="Verdana"/>
          <w:color w:val="000000" w:themeColor="text1"/>
          <w:sz w:val="20"/>
          <w:szCs w:val="20"/>
        </w:rPr>
        <w:t>97,36</w:t>
      </w:r>
      <w:r w:rsidR="0041162C" w:rsidRPr="00F632E8">
        <w:rPr>
          <w:rFonts w:ascii="Verdana" w:hAnsi="Verdana"/>
          <w:color w:val="000000" w:themeColor="text1"/>
          <w:sz w:val="20"/>
          <w:szCs w:val="20"/>
        </w:rPr>
        <w:t xml:space="preserve"> тыс.кв.м.</w:t>
      </w:r>
      <w:r w:rsidR="00046D3E" w:rsidRPr="00F632E8">
        <w:rPr>
          <w:rFonts w:ascii="Verdana" w:hAnsi="Verdana"/>
          <w:color w:val="000000" w:themeColor="text1"/>
          <w:sz w:val="20"/>
          <w:szCs w:val="20"/>
        </w:rPr>
        <w:t xml:space="preserve"> аварийного жилищного фонда.</w:t>
      </w:r>
    </w:p>
    <w:p w:rsidR="00E455AB" w:rsidRDefault="00E8208B" w:rsidP="00F632E8">
      <w:pPr>
        <w:spacing w:after="12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П</w:t>
      </w:r>
      <w:r w:rsidRPr="00F632E8">
        <w:rPr>
          <w:rFonts w:ascii="Verdana" w:hAnsi="Verdana"/>
          <w:color w:val="000000" w:themeColor="text1"/>
          <w:sz w:val="20"/>
          <w:szCs w:val="20"/>
        </w:rPr>
        <w:t>о состоянию на 1 июля 2019 года</w:t>
      </w:r>
      <w:r>
        <w:rPr>
          <w:rFonts w:ascii="Verdana" w:hAnsi="Verdana"/>
          <w:color w:val="000000" w:themeColor="text1"/>
          <w:sz w:val="20"/>
          <w:szCs w:val="20"/>
        </w:rPr>
        <w:t xml:space="preserve"> о 100% выполнении </w:t>
      </w:r>
      <w:r w:rsidR="00D73DAE">
        <w:rPr>
          <w:rFonts w:ascii="Verdana" w:hAnsi="Verdana"/>
          <w:color w:val="000000" w:themeColor="text1"/>
          <w:sz w:val="20"/>
          <w:szCs w:val="20"/>
        </w:rPr>
        <w:t>целевых показателей программы в 2019 году</w:t>
      </w:r>
      <w:r w:rsidR="002B2E4D">
        <w:rPr>
          <w:rFonts w:ascii="Verdana" w:hAnsi="Verdana"/>
          <w:color w:val="000000" w:themeColor="text1"/>
          <w:sz w:val="20"/>
          <w:szCs w:val="20"/>
        </w:rPr>
        <w:t xml:space="preserve"> отчитались 7</w:t>
      </w:r>
      <w:r w:rsidR="002B2E4D" w:rsidRPr="00F632E8">
        <w:rPr>
          <w:rFonts w:ascii="Verdana" w:hAnsi="Verdana"/>
          <w:color w:val="000000" w:themeColor="text1"/>
          <w:sz w:val="20"/>
          <w:szCs w:val="20"/>
        </w:rPr>
        <w:t xml:space="preserve"> субъектов РФ</w:t>
      </w:r>
      <w:r w:rsidR="00F37CC9" w:rsidRPr="00F632E8">
        <w:rPr>
          <w:rFonts w:ascii="Verdana" w:hAnsi="Verdana"/>
          <w:color w:val="000000" w:themeColor="text1"/>
          <w:sz w:val="20"/>
          <w:szCs w:val="20"/>
        </w:rPr>
        <w:t>:</w:t>
      </w:r>
      <w:r w:rsidR="00461447">
        <w:rPr>
          <w:rFonts w:ascii="Verdana" w:hAnsi="Verdana"/>
          <w:color w:val="000000" w:themeColor="text1"/>
          <w:sz w:val="20"/>
          <w:szCs w:val="20"/>
        </w:rPr>
        <w:t xml:space="preserve"> Алтайский край, </w:t>
      </w:r>
      <w:r w:rsidR="00E455AB" w:rsidRPr="00F632E8">
        <w:rPr>
          <w:rFonts w:ascii="Verdana" w:hAnsi="Verdana"/>
          <w:color w:val="000000" w:themeColor="text1"/>
          <w:sz w:val="20"/>
          <w:szCs w:val="20"/>
        </w:rPr>
        <w:t>Ненецкий автономный округ,</w:t>
      </w:r>
      <w:r w:rsidR="00E455A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52B0F">
        <w:rPr>
          <w:rFonts w:ascii="Verdana" w:hAnsi="Verdana"/>
          <w:color w:val="000000" w:themeColor="text1"/>
          <w:sz w:val="20"/>
          <w:szCs w:val="20"/>
        </w:rPr>
        <w:t xml:space="preserve">Республика </w:t>
      </w:r>
      <w:r w:rsidR="00F52B0F" w:rsidRPr="00E455AB">
        <w:rPr>
          <w:rFonts w:ascii="Verdana" w:hAnsi="Verdana"/>
          <w:color w:val="000000" w:themeColor="text1"/>
          <w:sz w:val="20"/>
          <w:szCs w:val="20"/>
        </w:rPr>
        <w:t>Башкортостан</w:t>
      </w:r>
      <w:r w:rsidR="00F52B0F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461447">
        <w:rPr>
          <w:rFonts w:ascii="Verdana" w:hAnsi="Verdana"/>
          <w:color w:val="000000" w:themeColor="text1"/>
          <w:sz w:val="20"/>
          <w:szCs w:val="20"/>
        </w:rPr>
        <w:t>Воронежская</w:t>
      </w:r>
      <w:r w:rsidR="00111A91" w:rsidRPr="00F632E8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0B10DD" w:rsidRPr="00F632E8">
        <w:rPr>
          <w:rFonts w:ascii="Verdana" w:hAnsi="Verdana"/>
          <w:color w:val="000000" w:themeColor="text1"/>
          <w:sz w:val="20"/>
          <w:szCs w:val="20"/>
        </w:rPr>
        <w:t>Тюменская</w:t>
      </w:r>
      <w:r w:rsidR="00461447">
        <w:rPr>
          <w:rFonts w:ascii="Verdana" w:hAnsi="Verdana"/>
          <w:color w:val="000000" w:themeColor="text1"/>
          <w:sz w:val="20"/>
          <w:szCs w:val="20"/>
        </w:rPr>
        <w:t>, Московская, Челябинская области</w:t>
      </w:r>
      <w:r w:rsidR="00E455AB" w:rsidRPr="00E455AB">
        <w:rPr>
          <w:rFonts w:ascii="Verdana" w:hAnsi="Verdana"/>
          <w:color w:val="000000" w:themeColor="text1"/>
          <w:sz w:val="20"/>
          <w:szCs w:val="20"/>
        </w:rPr>
        <w:t>.</w:t>
      </w:r>
      <w:r w:rsidR="000B10DD" w:rsidRPr="00E455A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B2E4D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235B23" w:rsidRPr="00F632E8" w:rsidRDefault="0081685B" w:rsidP="00F632E8">
      <w:pPr>
        <w:spacing w:after="12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632E8">
        <w:rPr>
          <w:rFonts w:ascii="Verdana" w:hAnsi="Verdana"/>
          <w:color w:val="000000" w:themeColor="text1"/>
          <w:sz w:val="20"/>
          <w:szCs w:val="20"/>
        </w:rPr>
        <w:t xml:space="preserve">В </w:t>
      </w:r>
      <w:proofErr w:type="gramStart"/>
      <w:r w:rsidRPr="00F632E8">
        <w:rPr>
          <w:rFonts w:ascii="Verdana" w:hAnsi="Verdana"/>
          <w:color w:val="000000" w:themeColor="text1"/>
          <w:sz w:val="20"/>
          <w:szCs w:val="20"/>
        </w:rPr>
        <w:t>соответствии</w:t>
      </w:r>
      <w:proofErr w:type="gramEnd"/>
      <w:r w:rsidRPr="00F632E8">
        <w:rPr>
          <w:rFonts w:ascii="Verdana" w:hAnsi="Verdana"/>
          <w:color w:val="000000" w:themeColor="text1"/>
          <w:sz w:val="20"/>
          <w:szCs w:val="20"/>
        </w:rPr>
        <w:t xml:space="preserve"> с Приказом Минстроя России от 1 октября 2015г. N 709/</w:t>
      </w:r>
      <w:proofErr w:type="spellStart"/>
      <w:r w:rsidRPr="00F632E8">
        <w:rPr>
          <w:rFonts w:ascii="Verdana" w:hAnsi="Verdana"/>
          <w:color w:val="000000" w:themeColor="text1"/>
          <w:sz w:val="20"/>
          <w:szCs w:val="20"/>
        </w:rPr>
        <w:t>пр</w:t>
      </w:r>
      <w:proofErr w:type="spellEnd"/>
      <w:r w:rsidRPr="00F632E8">
        <w:rPr>
          <w:rFonts w:ascii="Verdana" w:hAnsi="Verdana"/>
          <w:color w:val="000000" w:themeColor="text1"/>
          <w:sz w:val="20"/>
          <w:szCs w:val="20"/>
        </w:rPr>
        <w:t xml:space="preserve">* </w:t>
      </w:r>
      <w:r w:rsidR="00C7066F" w:rsidRPr="00F632E8">
        <w:rPr>
          <w:rFonts w:ascii="Verdana" w:hAnsi="Verdana"/>
          <w:color w:val="000000" w:themeColor="text1"/>
          <w:sz w:val="20"/>
          <w:szCs w:val="20"/>
        </w:rPr>
        <w:t xml:space="preserve">на сайте Фонда ЖКХ </w:t>
      </w:r>
      <w:hyperlink r:id="rId5" w:history="1">
        <w:proofErr w:type="spellStart"/>
        <w:r w:rsidR="00C7066F" w:rsidRPr="00F632E8">
          <w:rPr>
            <w:rFonts w:ascii="Verdana" w:hAnsi="Verdana"/>
            <w:color w:val="000000" w:themeColor="text1"/>
            <w:sz w:val="20"/>
            <w:szCs w:val="20"/>
          </w:rPr>
          <w:t>fondgkh.ru</w:t>
        </w:r>
        <w:proofErr w:type="spellEnd"/>
      </w:hyperlink>
      <w:r w:rsidR="00456A27">
        <w:t xml:space="preserve"> </w:t>
      </w:r>
      <w:r w:rsidRPr="00F632E8">
        <w:rPr>
          <w:rFonts w:ascii="Verdana" w:hAnsi="Verdana"/>
          <w:color w:val="000000" w:themeColor="text1"/>
          <w:sz w:val="20"/>
          <w:szCs w:val="20"/>
        </w:rPr>
        <w:t xml:space="preserve">в разделе </w:t>
      </w:r>
      <w:hyperlink r:id="rId6" w:history="1">
        <w:r w:rsidRPr="00F632E8">
          <w:rPr>
            <w:rFonts w:ascii="Verdana" w:hAnsi="Verdana"/>
            <w:color w:val="000000" w:themeColor="text1"/>
            <w:sz w:val="20"/>
            <w:szCs w:val="20"/>
          </w:rPr>
          <w:t>«На контроле»</w:t>
        </w:r>
      </w:hyperlink>
      <w:r w:rsidRPr="00F632E8">
        <w:rPr>
          <w:rFonts w:ascii="Verdana" w:hAnsi="Verdana"/>
          <w:color w:val="000000" w:themeColor="text1"/>
          <w:sz w:val="20"/>
          <w:szCs w:val="20"/>
        </w:rPr>
        <w:t xml:space="preserve"> размещен «Реестр обращений по вопросам качества жилых помещений, предназначенных для переселения граждан из аварийного жилищного фонда в рамках региональных адресных программ по переселению граждан из аварийного жилищного фонда».</w:t>
      </w:r>
    </w:p>
    <w:p w:rsidR="0081685B" w:rsidRPr="00F632E8" w:rsidRDefault="0081685B" w:rsidP="00F632E8">
      <w:pPr>
        <w:spacing w:after="12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632E8">
        <w:rPr>
          <w:rFonts w:ascii="Verdana" w:hAnsi="Verdana"/>
          <w:color w:val="000000" w:themeColor="text1"/>
          <w:sz w:val="20"/>
          <w:szCs w:val="20"/>
        </w:rPr>
        <w:t>По состоянию на 1 июля 2019 года</w:t>
      </w:r>
      <w:r w:rsidR="002624AD">
        <w:rPr>
          <w:rFonts w:ascii="Verdana" w:hAnsi="Verdana"/>
          <w:color w:val="000000" w:themeColor="text1"/>
          <w:sz w:val="20"/>
          <w:szCs w:val="20"/>
        </w:rPr>
        <w:t xml:space="preserve"> на контроле Фонда находятся 318</w:t>
      </w:r>
      <w:r w:rsidRPr="00F632E8">
        <w:rPr>
          <w:rFonts w:ascii="Verdana" w:hAnsi="Verdana"/>
          <w:color w:val="000000" w:themeColor="text1"/>
          <w:sz w:val="20"/>
          <w:szCs w:val="20"/>
        </w:rPr>
        <w:t xml:space="preserve"> МКД.В течение </w:t>
      </w:r>
      <w:r w:rsidRPr="00F632E8">
        <w:rPr>
          <w:rFonts w:ascii="Verdana" w:hAnsi="Verdana"/>
          <w:color w:val="000000" w:themeColor="text1"/>
          <w:sz w:val="20"/>
          <w:szCs w:val="20"/>
          <w:lang w:val="en-US"/>
        </w:rPr>
        <w:t>II</w:t>
      </w:r>
      <w:r w:rsidRPr="00F632E8">
        <w:rPr>
          <w:rFonts w:ascii="Verdana" w:hAnsi="Verdana"/>
          <w:color w:val="000000" w:themeColor="text1"/>
          <w:sz w:val="20"/>
          <w:szCs w:val="20"/>
        </w:rPr>
        <w:t xml:space="preserve"> кварт</w:t>
      </w:r>
      <w:r w:rsidR="00B1008B">
        <w:rPr>
          <w:rFonts w:ascii="Verdana" w:hAnsi="Verdana"/>
          <w:color w:val="000000" w:themeColor="text1"/>
          <w:sz w:val="20"/>
          <w:szCs w:val="20"/>
        </w:rPr>
        <w:t xml:space="preserve">ала на контроль поставлено – </w:t>
      </w:r>
      <w:r w:rsidR="002624AD">
        <w:rPr>
          <w:rFonts w:ascii="Verdana" w:hAnsi="Verdana"/>
          <w:color w:val="000000" w:themeColor="text1"/>
          <w:sz w:val="20"/>
          <w:szCs w:val="20"/>
        </w:rPr>
        <w:t>46 МКД, снято с контроля – 74</w:t>
      </w:r>
      <w:r w:rsidRPr="00F632E8">
        <w:rPr>
          <w:rFonts w:ascii="Verdana" w:hAnsi="Verdana"/>
          <w:color w:val="000000" w:themeColor="text1"/>
          <w:sz w:val="20"/>
          <w:szCs w:val="20"/>
        </w:rPr>
        <w:t xml:space="preserve"> МКД.</w:t>
      </w:r>
    </w:p>
    <w:p w:rsidR="004D26FB" w:rsidRPr="00F632E8" w:rsidRDefault="00D76456" w:rsidP="00F632E8">
      <w:pPr>
        <w:spacing w:after="12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 w:cs="Verdana"/>
          <w:b/>
          <w:i/>
          <w:color w:val="000000" w:themeColor="text1"/>
          <w:sz w:val="20"/>
          <w:szCs w:val="20"/>
        </w:rPr>
        <w:t>Подробная информация</w:t>
      </w:r>
      <w:r w:rsidR="004D26FB" w:rsidRPr="00F632E8">
        <w:rPr>
          <w:rFonts w:ascii="Verdana" w:eastAsia="Times New Roman" w:hAnsi="Verdana" w:cs="Verdana"/>
          <w:b/>
          <w:i/>
          <w:color w:val="000000" w:themeColor="text1"/>
          <w:sz w:val="20"/>
          <w:szCs w:val="20"/>
        </w:rPr>
        <w:t xml:space="preserve"> о реализации программ переселения граждан из аварийного жилья в разрезе федеральных округов и субъектов РФ, а также о контроле за качеством строительства представлена в прилагаемой </w:t>
      </w:r>
      <w:proofErr w:type="spellStart"/>
      <w:r w:rsidR="004D26FB" w:rsidRPr="00F632E8">
        <w:rPr>
          <w:rFonts w:ascii="Verdana" w:eastAsia="Times New Roman" w:hAnsi="Verdana" w:cs="Verdana"/>
          <w:b/>
          <w:i/>
          <w:color w:val="000000" w:themeColor="text1"/>
          <w:sz w:val="20"/>
          <w:szCs w:val="20"/>
        </w:rPr>
        <w:t>инфографике</w:t>
      </w:r>
      <w:proofErr w:type="spellEnd"/>
      <w:r w:rsidR="004D26FB" w:rsidRPr="00F632E8">
        <w:rPr>
          <w:rFonts w:ascii="Verdana" w:eastAsia="Times New Roman" w:hAnsi="Verdana" w:cs="Verdana"/>
          <w:b/>
          <w:i/>
          <w:color w:val="000000" w:themeColor="text1"/>
          <w:sz w:val="20"/>
          <w:szCs w:val="20"/>
        </w:rPr>
        <w:t>.</w:t>
      </w:r>
    </w:p>
    <w:p w:rsidR="004D26FB" w:rsidRPr="00FD4E7B" w:rsidRDefault="004D26FB" w:rsidP="00F632E8">
      <w:pPr>
        <w:spacing w:after="120" w:line="240" w:lineRule="auto"/>
        <w:jc w:val="both"/>
        <w:rPr>
          <w:rFonts w:ascii="Verdana" w:eastAsia="Times New Roman" w:hAnsi="Verdana" w:cs="Verdana"/>
          <w:b/>
          <w:i/>
          <w:color w:val="000000" w:themeColor="text1"/>
          <w:sz w:val="18"/>
          <w:szCs w:val="18"/>
          <w:u w:val="single"/>
        </w:rPr>
      </w:pPr>
      <w:r w:rsidRPr="00FD4E7B">
        <w:rPr>
          <w:rFonts w:ascii="Verdana" w:eastAsia="Times New Roman" w:hAnsi="Verdana" w:cs="Verdana"/>
          <w:b/>
          <w:i/>
          <w:color w:val="000000" w:themeColor="text1"/>
          <w:sz w:val="18"/>
          <w:szCs w:val="18"/>
          <w:u w:val="single"/>
        </w:rPr>
        <w:t>Внимание:</w:t>
      </w:r>
    </w:p>
    <w:p w:rsidR="004D26FB" w:rsidRPr="00FD4E7B" w:rsidRDefault="004D26FB" w:rsidP="00F632E8">
      <w:pPr>
        <w:spacing w:after="120" w:line="240" w:lineRule="auto"/>
        <w:jc w:val="both"/>
        <w:rPr>
          <w:rFonts w:ascii="Verdana" w:eastAsia="Times New Roman" w:hAnsi="Verdana" w:cs="Verdana"/>
          <w:b/>
          <w:i/>
          <w:color w:val="000000" w:themeColor="text1"/>
          <w:sz w:val="18"/>
          <w:szCs w:val="18"/>
        </w:rPr>
      </w:pPr>
      <w:r w:rsidRPr="00FD4E7B">
        <w:rPr>
          <w:rFonts w:ascii="Verdana" w:eastAsia="Times New Roman" w:hAnsi="Verdana" w:cs="Verdana"/>
          <w:b/>
          <w:i/>
          <w:color w:val="000000" w:themeColor="text1"/>
          <w:sz w:val="18"/>
          <w:szCs w:val="18"/>
        </w:rPr>
        <w:t xml:space="preserve">Информационный бюллетень с прилагаемой </w:t>
      </w:r>
      <w:proofErr w:type="spellStart"/>
      <w:r w:rsidRPr="00FD4E7B">
        <w:rPr>
          <w:rFonts w:ascii="Verdana" w:eastAsia="Times New Roman" w:hAnsi="Verdana" w:cs="Verdana"/>
          <w:b/>
          <w:i/>
          <w:color w:val="000000" w:themeColor="text1"/>
          <w:sz w:val="18"/>
          <w:szCs w:val="18"/>
        </w:rPr>
        <w:t>инфографикой</w:t>
      </w:r>
      <w:proofErr w:type="spellEnd"/>
      <w:r w:rsidRPr="00FD4E7B">
        <w:rPr>
          <w:rFonts w:ascii="Verdana" w:eastAsia="Times New Roman" w:hAnsi="Verdana" w:cs="Verdana"/>
          <w:b/>
          <w:i/>
          <w:color w:val="000000" w:themeColor="text1"/>
          <w:sz w:val="18"/>
          <w:szCs w:val="18"/>
        </w:rPr>
        <w:t xml:space="preserve"> размещен на главной странице сайта Фонда ЖКХ (</w:t>
      </w:r>
      <w:hyperlink r:id="rId7" w:history="1">
        <w:r w:rsidRPr="00FD4E7B">
          <w:rPr>
            <w:rStyle w:val="a4"/>
            <w:rFonts w:ascii="Verdana" w:eastAsia="Times New Roman" w:hAnsi="Verdana" w:cs="Verdana"/>
            <w:b/>
            <w:i/>
            <w:color w:val="000000" w:themeColor="text1"/>
            <w:sz w:val="18"/>
            <w:szCs w:val="18"/>
          </w:rPr>
          <w:t>http://fondgkh.ru/</w:t>
        </w:r>
      </w:hyperlink>
      <w:r w:rsidRPr="00FD4E7B">
        <w:rPr>
          <w:rFonts w:ascii="Verdana" w:eastAsia="Times New Roman" w:hAnsi="Verdana" w:cs="Verdana"/>
          <w:b/>
          <w:i/>
          <w:color w:val="000000" w:themeColor="text1"/>
          <w:sz w:val="18"/>
          <w:szCs w:val="18"/>
        </w:rPr>
        <w:t>) в разделе «АНОНСЫ»</w:t>
      </w:r>
    </w:p>
    <w:p w:rsidR="004D26FB" w:rsidRPr="00FD4E7B" w:rsidRDefault="004D26FB" w:rsidP="00F632E8">
      <w:pPr>
        <w:spacing w:after="120" w:line="240" w:lineRule="auto"/>
        <w:jc w:val="both"/>
        <w:rPr>
          <w:rStyle w:val="a3"/>
          <w:rFonts w:ascii="Verdana" w:hAnsi="Verdana" w:cs="Verdana"/>
          <w:color w:val="000000" w:themeColor="text1"/>
          <w:sz w:val="18"/>
          <w:szCs w:val="18"/>
        </w:rPr>
      </w:pPr>
      <w:r w:rsidRPr="00FD4E7B">
        <w:rPr>
          <w:rFonts w:ascii="Verdana" w:eastAsia="Times New Roman" w:hAnsi="Verdana" w:cs="Verdana"/>
          <w:i/>
          <w:color w:val="000000" w:themeColor="text1"/>
          <w:sz w:val="18"/>
          <w:szCs w:val="18"/>
        </w:rPr>
        <w:t xml:space="preserve">«Горячая линия» Фонда ЖКХ: </w:t>
      </w:r>
      <w:r w:rsidRPr="00FD4E7B">
        <w:rPr>
          <w:rFonts w:ascii="Verdana" w:eastAsia="Times New Roman" w:hAnsi="Verdana" w:cs="Verdana"/>
          <w:b/>
          <w:i/>
          <w:color w:val="000000" w:themeColor="text1"/>
          <w:sz w:val="18"/>
          <w:szCs w:val="18"/>
        </w:rPr>
        <w:t>8-800-700-89-89</w:t>
      </w:r>
      <w:r w:rsidRPr="00FD4E7B">
        <w:rPr>
          <w:rFonts w:ascii="Verdana" w:eastAsia="Times New Roman" w:hAnsi="Verdana" w:cs="Verdana"/>
          <w:i/>
          <w:color w:val="000000" w:themeColor="text1"/>
          <w:sz w:val="18"/>
          <w:szCs w:val="18"/>
        </w:rPr>
        <w:t>, с 7:00 до 18:00 по будням, все звонки по России бесплатно.</w:t>
      </w:r>
    </w:p>
    <w:p w:rsidR="004D26FB" w:rsidRPr="00FD4E7B" w:rsidRDefault="004D26FB" w:rsidP="00F632E8">
      <w:pPr>
        <w:spacing w:after="120" w:line="240" w:lineRule="auto"/>
        <w:jc w:val="both"/>
        <w:rPr>
          <w:rFonts w:ascii="Verdana" w:hAnsi="Verdana" w:cs="Verdana"/>
          <w:b/>
          <w:bCs/>
          <w:color w:val="000000" w:themeColor="text1"/>
          <w:sz w:val="18"/>
          <w:szCs w:val="18"/>
        </w:rPr>
      </w:pPr>
      <w:r w:rsidRPr="00FD4E7B">
        <w:rPr>
          <w:rStyle w:val="a3"/>
          <w:rFonts w:ascii="Verdana" w:hAnsi="Verdana" w:cs="Verdana"/>
          <w:color w:val="000000" w:themeColor="text1"/>
          <w:sz w:val="18"/>
          <w:szCs w:val="18"/>
        </w:rPr>
        <w:t>Департамент внешних коммуникаций и связей с общественностью ГК-Фонда содействия реформированию ЖКХ</w:t>
      </w:r>
    </w:p>
    <w:p w:rsidR="00F83212" w:rsidRPr="00F95338" w:rsidRDefault="00D97433" w:rsidP="00F632E8">
      <w:pPr>
        <w:spacing w:after="120" w:line="240" w:lineRule="auto"/>
        <w:jc w:val="both"/>
        <w:rPr>
          <w:rStyle w:val="a4"/>
          <w:rFonts w:ascii="Verdana" w:hAnsi="Verdana" w:cs="Verdana"/>
          <w:color w:val="000000" w:themeColor="text1"/>
          <w:sz w:val="18"/>
          <w:szCs w:val="18"/>
        </w:rPr>
      </w:pPr>
      <w:hyperlink r:id="rId8" w:history="1">
        <w:r w:rsidR="004D26FB" w:rsidRPr="00FD4E7B">
          <w:rPr>
            <w:rStyle w:val="a4"/>
            <w:rFonts w:ascii="Verdana" w:hAnsi="Verdana" w:cs="Verdana"/>
            <w:color w:val="000000" w:themeColor="text1"/>
            <w:sz w:val="18"/>
            <w:szCs w:val="18"/>
            <w:lang w:val="en-US"/>
          </w:rPr>
          <w:t>pressa</w:t>
        </w:r>
        <w:r w:rsidR="004D26FB" w:rsidRPr="00FD4E7B">
          <w:rPr>
            <w:rStyle w:val="a4"/>
            <w:rFonts w:ascii="Verdana" w:hAnsi="Verdana" w:cs="Verdana"/>
            <w:color w:val="000000" w:themeColor="text1"/>
            <w:sz w:val="18"/>
            <w:szCs w:val="18"/>
          </w:rPr>
          <w:t>@</w:t>
        </w:r>
        <w:r w:rsidR="004D26FB" w:rsidRPr="00FD4E7B">
          <w:rPr>
            <w:rStyle w:val="a4"/>
            <w:rFonts w:ascii="Verdana" w:hAnsi="Verdana" w:cs="Verdana"/>
            <w:color w:val="000000" w:themeColor="text1"/>
            <w:sz w:val="18"/>
            <w:szCs w:val="18"/>
            <w:lang w:val="en-US"/>
          </w:rPr>
          <w:t>fondgkh</w:t>
        </w:r>
        <w:r w:rsidR="004D26FB" w:rsidRPr="00FD4E7B">
          <w:rPr>
            <w:rStyle w:val="a4"/>
            <w:rFonts w:ascii="Verdana" w:hAnsi="Verdana" w:cs="Verdana"/>
            <w:color w:val="000000" w:themeColor="text1"/>
            <w:sz w:val="18"/>
            <w:szCs w:val="18"/>
          </w:rPr>
          <w:t>.</w:t>
        </w:r>
        <w:r w:rsidR="004D26FB" w:rsidRPr="00FD4E7B">
          <w:rPr>
            <w:rStyle w:val="a4"/>
            <w:rFonts w:ascii="Verdana" w:hAnsi="Verdana" w:cs="Verdana"/>
            <w:color w:val="000000" w:themeColor="text1"/>
            <w:sz w:val="18"/>
            <w:szCs w:val="18"/>
            <w:lang w:val="en-US"/>
          </w:rPr>
          <w:t>ru</w:t>
        </w:r>
      </w:hyperlink>
    </w:p>
    <w:p w:rsidR="00B75D55" w:rsidRPr="00B75D55" w:rsidRDefault="00B75D55" w:rsidP="00B75D55">
      <w:pPr>
        <w:spacing w:after="120" w:line="240" w:lineRule="auto"/>
        <w:jc w:val="right"/>
        <w:rPr>
          <w:rFonts w:ascii="Verdana" w:hAnsi="Verdana" w:cs="Verdana"/>
          <w:b/>
          <w:bCs/>
          <w:sz w:val="18"/>
          <w:szCs w:val="18"/>
        </w:rPr>
      </w:pPr>
      <w:r w:rsidRPr="00B75D55">
        <w:rPr>
          <w:rFonts w:ascii="Verdana" w:hAnsi="Verdana"/>
          <w:sz w:val="17"/>
          <w:szCs w:val="17"/>
          <w:shd w:val="clear" w:color="auto" w:fill="FFFFFF"/>
        </w:rPr>
        <w:t>© 2007 - 2019 ГК Фонд содействия реформирован</w:t>
      </w:r>
      <w:bookmarkStart w:id="0" w:name="_GoBack"/>
      <w:bookmarkEnd w:id="0"/>
      <w:r w:rsidRPr="00B75D55">
        <w:rPr>
          <w:rFonts w:ascii="Verdana" w:hAnsi="Verdana"/>
          <w:sz w:val="17"/>
          <w:szCs w:val="17"/>
          <w:shd w:val="clear" w:color="auto" w:fill="FFFFFF"/>
        </w:rPr>
        <w:t>ию ЖКХ.</w:t>
      </w:r>
      <w:r w:rsidRPr="00B75D55">
        <w:rPr>
          <w:rFonts w:ascii="Verdana" w:hAnsi="Verdana"/>
          <w:sz w:val="17"/>
          <w:szCs w:val="17"/>
        </w:rPr>
        <w:br/>
      </w:r>
      <w:r w:rsidRPr="00B75D55">
        <w:rPr>
          <w:rFonts w:ascii="Verdana" w:hAnsi="Verdana"/>
          <w:sz w:val="17"/>
          <w:szCs w:val="17"/>
          <w:shd w:val="clear" w:color="auto" w:fill="FFFFFF"/>
        </w:rPr>
        <w:t>Все права защищены.</w:t>
      </w:r>
    </w:p>
    <w:sectPr w:rsidR="00B75D55" w:rsidRPr="00B75D55" w:rsidSect="00B75D55">
      <w:pgSz w:w="11906" w:h="16838"/>
      <w:pgMar w:top="426" w:right="1418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6FB"/>
    <w:rsid w:val="0000014F"/>
    <w:rsid w:val="000022FF"/>
    <w:rsid w:val="00022390"/>
    <w:rsid w:val="00043591"/>
    <w:rsid w:val="00046D3E"/>
    <w:rsid w:val="000B10DD"/>
    <w:rsid w:val="000D631A"/>
    <w:rsid w:val="000E2BE9"/>
    <w:rsid w:val="00101575"/>
    <w:rsid w:val="00111A91"/>
    <w:rsid w:val="00183CB8"/>
    <w:rsid w:val="00235B23"/>
    <w:rsid w:val="002624AD"/>
    <w:rsid w:val="00270C1E"/>
    <w:rsid w:val="0029296A"/>
    <w:rsid w:val="002A3729"/>
    <w:rsid w:val="002B2E4D"/>
    <w:rsid w:val="003015BD"/>
    <w:rsid w:val="00332179"/>
    <w:rsid w:val="00336FFF"/>
    <w:rsid w:val="003462AB"/>
    <w:rsid w:val="00354479"/>
    <w:rsid w:val="00383B0C"/>
    <w:rsid w:val="003A393D"/>
    <w:rsid w:val="0041162C"/>
    <w:rsid w:val="00421818"/>
    <w:rsid w:val="004328C2"/>
    <w:rsid w:val="00444B76"/>
    <w:rsid w:val="00456A27"/>
    <w:rsid w:val="00461447"/>
    <w:rsid w:val="004D26FB"/>
    <w:rsid w:val="005B0534"/>
    <w:rsid w:val="00615EFF"/>
    <w:rsid w:val="00617E38"/>
    <w:rsid w:val="00621CF4"/>
    <w:rsid w:val="00651325"/>
    <w:rsid w:val="006D7F5B"/>
    <w:rsid w:val="00740DBC"/>
    <w:rsid w:val="0081685B"/>
    <w:rsid w:val="008839E8"/>
    <w:rsid w:val="008A2BC0"/>
    <w:rsid w:val="008B2E54"/>
    <w:rsid w:val="008E15A3"/>
    <w:rsid w:val="00907229"/>
    <w:rsid w:val="009451C7"/>
    <w:rsid w:val="009C3475"/>
    <w:rsid w:val="009F36FE"/>
    <w:rsid w:val="00A14129"/>
    <w:rsid w:val="00A16226"/>
    <w:rsid w:val="00A7762E"/>
    <w:rsid w:val="00A97A39"/>
    <w:rsid w:val="00AB79C2"/>
    <w:rsid w:val="00AD095D"/>
    <w:rsid w:val="00B1008B"/>
    <w:rsid w:val="00B30604"/>
    <w:rsid w:val="00B3358A"/>
    <w:rsid w:val="00B414CA"/>
    <w:rsid w:val="00B7238B"/>
    <w:rsid w:val="00B75D55"/>
    <w:rsid w:val="00BD2C3A"/>
    <w:rsid w:val="00BF200F"/>
    <w:rsid w:val="00C16D7F"/>
    <w:rsid w:val="00C42DEF"/>
    <w:rsid w:val="00C7066F"/>
    <w:rsid w:val="00CE7F23"/>
    <w:rsid w:val="00D520BF"/>
    <w:rsid w:val="00D73DAE"/>
    <w:rsid w:val="00D76456"/>
    <w:rsid w:val="00D97433"/>
    <w:rsid w:val="00E455AB"/>
    <w:rsid w:val="00E8208B"/>
    <w:rsid w:val="00F13B55"/>
    <w:rsid w:val="00F37CC9"/>
    <w:rsid w:val="00F52B0F"/>
    <w:rsid w:val="00F632E8"/>
    <w:rsid w:val="00F83212"/>
    <w:rsid w:val="00F95338"/>
    <w:rsid w:val="00FD4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D26FB"/>
    <w:rPr>
      <w:b/>
      <w:bCs/>
    </w:rPr>
  </w:style>
  <w:style w:type="character" w:styleId="a4">
    <w:name w:val="Hyperlink"/>
    <w:rsid w:val="004D26FB"/>
    <w:rPr>
      <w:color w:val="000080"/>
      <w:u w:val="single"/>
    </w:rPr>
  </w:style>
  <w:style w:type="paragraph" w:styleId="a5">
    <w:name w:val="Normal (Web)"/>
    <w:basedOn w:val="a"/>
    <w:uiPriority w:val="99"/>
    <w:semiHidden/>
    <w:unhideWhenUsed/>
    <w:rsid w:val="002A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fondgkh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ondgk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ndgkh.ru/reestr-obrashheniy-kontrol-za-kachestvom/" TargetMode="External"/><Relationship Id="rId5" Type="http://schemas.openxmlformats.org/officeDocument/2006/relationships/hyperlink" Target="http://fondgkh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eformagkh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2019-07-01T08:33:00Z</cp:lastPrinted>
  <dcterms:created xsi:type="dcterms:W3CDTF">2019-06-28T07:55:00Z</dcterms:created>
  <dcterms:modified xsi:type="dcterms:W3CDTF">2019-07-10T05:13:00Z</dcterms:modified>
</cp:coreProperties>
</file>