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3BA22" w14:textId="77777777" w:rsidR="009172E6" w:rsidRPr="009172E6" w:rsidRDefault="009172E6" w:rsidP="009172E6">
      <w:pPr>
        <w:widowControl w:val="0"/>
        <w:autoSpaceDE w:val="0"/>
        <w:autoSpaceDN w:val="0"/>
        <w:spacing w:after="0" w:line="240" w:lineRule="auto"/>
        <w:jc w:val="right"/>
        <w:rPr>
          <w:rFonts w:ascii="Times New Roman" w:eastAsia="Times New Roman" w:hAnsi="Times New Roman" w:cs="Times New Roman"/>
          <w:sz w:val="30"/>
          <w:szCs w:val="28"/>
          <w:lang w:eastAsia="en-US"/>
        </w:rPr>
      </w:pPr>
      <w:r w:rsidRPr="009172E6">
        <w:rPr>
          <w:rFonts w:ascii="Times New Roman" w:eastAsia="Times New Roman" w:hAnsi="Times New Roman" w:cs="Times New Roman"/>
          <w:sz w:val="28"/>
          <w:szCs w:val="28"/>
          <w:lang w:eastAsia="en-US"/>
        </w:rPr>
        <w:t>ФОРМА</w:t>
      </w:r>
    </w:p>
    <w:p w14:paraId="7AE89007" w14:textId="77777777" w:rsidR="009172E6" w:rsidRPr="009172E6" w:rsidRDefault="009172E6" w:rsidP="009172E6">
      <w:pPr>
        <w:widowControl w:val="0"/>
        <w:autoSpaceDE w:val="0"/>
        <w:autoSpaceDN w:val="0"/>
        <w:spacing w:before="10" w:after="0" w:line="240" w:lineRule="auto"/>
        <w:jc w:val="center"/>
        <w:rPr>
          <w:rFonts w:ascii="Times New Roman" w:eastAsia="Times New Roman" w:hAnsi="Times New Roman" w:cs="Times New Roman"/>
          <w:sz w:val="26"/>
          <w:szCs w:val="26"/>
          <w:lang w:eastAsia="en-US"/>
        </w:rPr>
      </w:pPr>
    </w:p>
    <w:p w14:paraId="46EA490A" w14:textId="77777777" w:rsidR="009172E6" w:rsidRPr="009172E6" w:rsidRDefault="009172E6" w:rsidP="009172E6">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ЗАЯВКА</w:t>
      </w:r>
    </w:p>
    <w:p w14:paraId="2500DF13" w14:textId="77777777" w:rsidR="009172E6" w:rsidRPr="009172E6" w:rsidRDefault="009172E6" w:rsidP="009172E6">
      <w:pPr>
        <w:widowControl w:val="0"/>
        <w:autoSpaceDE w:val="0"/>
        <w:autoSpaceDN w:val="0"/>
        <w:spacing w:after="0" w:line="240" w:lineRule="auto"/>
        <w:jc w:val="center"/>
        <w:rPr>
          <w:rFonts w:ascii="Times New Roman" w:eastAsia="Times New Roman" w:hAnsi="Times New Roman" w:cs="Times New Roman"/>
          <w:i/>
          <w:iCs/>
          <w:sz w:val="28"/>
          <w:szCs w:val="28"/>
          <w:lang w:eastAsia="en-US"/>
        </w:rPr>
      </w:pPr>
      <w:r w:rsidRPr="009172E6">
        <w:rPr>
          <w:rFonts w:ascii="Times New Roman" w:eastAsia="Times New Roman" w:hAnsi="Times New Roman" w:cs="Times New Roman"/>
          <w:sz w:val="28"/>
          <w:szCs w:val="28"/>
          <w:lang w:eastAsia="en-US"/>
        </w:rPr>
        <w:t xml:space="preserve">об отборе инфраструктурного проекта (мероприятия) взамен ранее отобранного инфраструктурного проекта (мероприятия) в соответствии с пунктом 25 / 60 </w:t>
      </w:r>
      <w:r w:rsidRPr="009172E6">
        <w:rPr>
          <w:rFonts w:ascii="Times New Roman" w:eastAsia="Times New Roman" w:hAnsi="Times New Roman" w:cs="Times New Roman"/>
          <w:i/>
          <w:iCs/>
          <w:sz w:val="28"/>
          <w:szCs w:val="28"/>
          <w:lang w:eastAsia="en-US"/>
        </w:rPr>
        <w:t>(</w:t>
      </w:r>
      <w:r w:rsidRPr="009172E6">
        <w:rPr>
          <w:rFonts w:ascii="Times New Roman" w:eastAsia="Times New Roman" w:hAnsi="Times New Roman" w:cs="Times New Roman"/>
          <w:i/>
          <w:iCs/>
          <w:sz w:val="20"/>
          <w:szCs w:val="20"/>
          <w:lang w:eastAsia="en-US"/>
        </w:rPr>
        <w:t>выбрать нужный пункт</w:t>
      </w:r>
      <w:r w:rsidRPr="009172E6">
        <w:rPr>
          <w:rFonts w:ascii="Times New Roman" w:eastAsia="Times New Roman" w:hAnsi="Times New Roman" w:cs="Times New Roman"/>
          <w:i/>
          <w:iCs/>
          <w:sz w:val="28"/>
          <w:szCs w:val="28"/>
          <w:lang w:eastAsia="en-US"/>
        </w:rPr>
        <w:t>)</w:t>
      </w:r>
    </w:p>
    <w:p w14:paraId="2D7A9899" w14:textId="77777777" w:rsidR="009172E6" w:rsidRPr="009172E6" w:rsidRDefault="009172E6" w:rsidP="009172E6">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 xml:space="preserve">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изменения параметров (характеристик) отобранных (одобренных) инфраструктурных проектов (мероприятий), утвержденных постановлением Правительства Российской Федерации </w:t>
      </w:r>
      <w:r w:rsidRPr="009172E6">
        <w:rPr>
          <w:rFonts w:ascii="Times New Roman" w:eastAsia="Times New Roman" w:hAnsi="Times New Roman" w:cs="Times New Roman"/>
          <w:sz w:val="28"/>
          <w:szCs w:val="28"/>
          <w:lang w:eastAsia="en-US"/>
        </w:rPr>
        <w:br/>
        <w:t>от 28 апреля 2025 г. № 566</w:t>
      </w:r>
    </w:p>
    <w:p w14:paraId="533CDE01" w14:textId="77777777" w:rsidR="009172E6" w:rsidRPr="009172E6" w:rsidRDefault="009172E6" w:rsidP="009172E6">
      <w:pPr>
        <w:widowControl w:val="0"/>
        <w:autoSpaceDE w:val="0"/>
        <w:autoSpaceDN w:val="0"/>
        <w:spacing w:after="0" w:line="240" w:lineRule="auto"/>
        <w:jc w:val="center"/>
        <w:rPr>
          <w:rFonts w:ascii="Times New Roman" w:eastAsia="Times New Roman" w:hAnsi="Times New Roman" w:cs="Times New Roman"/>
          <w:i/>
          <w:sz w:val="28"/>
          <w:szCs w:val="28"/>
          <w:lang w:eastAsia="en-US"/>
        </w:rPr>
      </w:pPr>
    </w:p>
    <w:p w14:paraId="611D9D95" w14:textId="77777777" w:rsidR="009172E6" w:rsidRPr="009172E6" w:rsidRDefault="009172E6" w:rsidP="009172E6">
      <w:pPr>
        <w:pBdr>
          <w:bottom w:val="single" w:sz="4" w:space="1" w:color="auto"/>
        </w:pBdr>
        <w:suppressAutoHyphens/>
        <w:spacing w:after="0" w:line="360" w:lineRule="atLeast"/>
        <w:ind w:right="-1" w:firstLine="655"/>
        <w:jc w:val="both"/>
        <w:rPr>
          <w:rFonts w:ascii="Times New Roman" w:eastAsia="Times New Roman" w:hAnsi="Times New Roman" w:cs="Times New Roman"/>
          <w:b/>
          <w:i/>
          <w:sz w:val="28"/>
          <w:szCs w:val="20"/>
          <w:lang w:eastAsia="zh-CN"/>
        </w:rPr>
      </w:pPr>
    </w:p>
    <w:p w14:paraId="4833596F" w14:textId="77777777" w:rsidR="009172E6" w:rsidRPr="009172E6" w:rsidRDefault="009172E6" w:rsidP="009172E6">
      <w:pPr>
        <w:suppressAutoHyphens/>
        <w:spacing w:after="0" w:line="240" w:lineRule="auto"/>
        <w:ind w:right="-1"/>
        <w:jc w:val="center"/>
        <w:rPr>
          <w:rFonts w:ascii="Times New Roman" w:eastAsia="Times New Roman" w:hAnsi="Times New Roman" w:cs="Times New Roman"/>
          <w:i/>
          <w:sz w:val="24"/>
          <w:szCs w:val="24"/>
          <w:lang w:eastAsia="zh-CN"/>
        </w:rPr>
      </w:pPr>
      <w:r w:rsidRPr="009172E6">
        <w:rPr>
          <w:rFonts w:ascii="Times New Roman" w:eastAsia="Times New Roman" w:hAnsi="Times New Roman" w:cs="Times New Roman"/>
          <w:i/>
          <w:sz w:val="24"/>
          <w:szCs w:val="24"/>
          <w:lang w:eastAsia="zh-CN"/>
        </w:rPr>
        <w:t>(наименование высшего должностного лица субъекта Российской Федерации /</w:t>
      </w:r>
      <w:r w:rsidRPr="009172E6">
        <w:rPr>
          <w:rFonts w:ascii="Times New Roman" w:eastAsia="Times New Roman" w:hAnsi="Times New Roman" w:cs="Times New Roman"/>
          <w:i/>
          <w:spacing w:val="1"/>
          <w:sz w:val="24"/>
          <w:szCs w:val="24"/>
          <w:lang w:eastAsia="zh-CN"/>
        </w:rPr>
        <w:t xml:space="preserve"> </w:t>
      </w:r>
      <w:r w:rsidRPr="009172E6">
        <w:rPr>
          <w:rFonts w:ascii="Times New Roman" w:eastAsia="Times New Roman" w:hAnsi="Times New Roman" w:cs="Times New Roman"/>
          <w:i/>
          <w:sz w:val="24"/>
          <w:szCs w:val="24"/>
          <w:lang w:eastAsia="zh-CN"/>
        </w:rPr>
        <w:t>высшего</w:t>
      </w:r>
      <w:r w:rsidRPr="009172E6">
        <w:rPr>
          <w:rFonts w:ascii="Times New Roman" w:eastAsia="Times New Roman" w:hAnsi="Times New Roman" w:cs="Times New Roman"/>
          <w:i/>
          <w:spacing w:val="-2"/>
          <w:sz w:val="24"/>
          <w:szCs w:val="24"/>
          <w:lang w:val="en-US" w:eastAsia="zh-CN"/>
        </w:rPr>
        <w:t> </w:t>
      </w:r>
      <w:r w:rsidRPr="009172E6">
        <w:rPr>
          <w:rFonts w:ascii="Times New Roman" w:eastAsia="Times New Roman" w:hAnsi="Times New Roman" w:cs="Times New Roman"/>
          <w:i/>
          <w:sz w:val="24"/>
          <w:szCs w:val="24"/>
          <w:lang w:eastAsia="zh-CN"/>
        </w:rPr>
        <w:t>исполнительного</w:t>
      </w:r>
      <w:r w:rsidRPr="009172E6">
        <w:rPr>
          <w:rFonts w:ascii="Times New Roman" w:eastAsia="Times New Roman" w:hAnsi="Times New Roman" w:cs="Times New Roman"/>
          <w:i/>
          <w:spacing w:val="-1"/>
          <w:sz w:val="24"/>
          <w:szCs w:val="24"/>
          <w:lang w:eastAsia="zh-CN"/>
        </w:rPr>
        <w:t xml:space="preserve"> </w:t>
      </w:r>
      <w:r w:rsidRPr="009172E6">
        <w:rPr>
          <w:rFonts w:ascii="Times New Roman" w:eastAsia="Times New Roman" w:hAnsi="Times New Roman" w:cs="Times New Roman"/>
          <w:i/>
          <w:sz w:val="24"/>
          <w:szCs w:val="24"/>
          <w:lang w:eastAsia="zh-CN"/>
        </w:rPr>
        <w:t>органа</w:t>
      </w:r>
      <w:r w:rsidRPr="009172E6">
        <w:rPr>
          <w:rFonts w:ascii="Times New Roman" w:eastAsia="Times New Roman" w:hAnsi="Times New Roman" w:cs="Times New Roman"/>
          <w:i/>
          <w:spacing w:val="-2"/>
          <w:sz w:val="24"/>
          <w:szCs w:val="24"/>
          <w:lang w:eastAsia="zh-CN"/>
        </w:rPr>
        <w:t xml:space="preserve"> </w:t>
      </w:r>
      <w:r w:rsidRPr="009172E6">
        <w:rPr>
          <w:rFonts w:ascii="Times New Roman" w:eastAsia="Times New Roman" w:hAnsi="Times New Roman" w:cs="Times New Roman"/>
          <w:i/>
          <w:sz w:val="24"/>
          <w:szCs w:val="24"/>
          <w:lang w:eastAsia="zh-CN"/>
        </w:rPr>
        <w:t>субъекта</w:t>
      </w:r>
      <w:r w:rsidRPr="009172E6">
        <w:rPr>
          <w:rFonts w:ascii="Times New Roman" w:eastAsia="Times New Roman" w:hAnsi="Times New Roman" w:cs="Times New Roman"/>
          <w:i/>
          <w:spacing w:val="-4"/>
          <w:sz w:val="24"/>
          <w:szCs w:val="24"/>
          <w:lang w:eastAsia="zh-CN"/>
        </w:rPr>
        <w:t xml:space="preserve"> </w:t>
      </w:r>
      <w:r w:rsidRPr="009172E6">
        <w:rPr>
          <w:rFonts w:ascii="Times New Roman" w:eastAsia="Times New Roman" w:hAnsi="Times New Roman" w:cs="Times New Roman"/>
          <w:i/>
          <w:sz w:val="24"/>
          <w:szCs w:val="24"/>
          <w:lang w:eastAsia="zh-CN"/>
        </w:rPr>
        <w:t>Российской</w:t>
      </w:r>
      <w:r w:rsidRPr="009172E6">
        <w:rPr>
          <w:rFonts w:ascii="Times New Roman" w:eastAsia="Times New Roman" w:hAnsi="Times New Roman" w:cs="Times New Roman"/>
          <w:i/>
          <w:spacing w:val="-1"/>
          <w:sz w:val="24"/>
          <w:szCs w:val="24"/>
          <w:lang w:eastAsia="zh-CN"/>
        </w:rPr>
        <w:t xml:space="preserve"> </w:t>
      </w:r>
      <w:r w:rsidRPr="009172E6">
        <w:rPr>
          <w:rFonts w:ascii="Times New Roman" w:eastAsia="Times New Roman" w:hAnsi="Times New Roman" w:cs="Times New Roman"/>
          <w:i/>
          <w:sz w:val="24"/>
          <w:szCs w:val="24"/>
          <w:lang w:eastAsia="zh-CN"/>
        </w:rPr>
        <w:t>Федерации)</w:t>
      </w:r>
    </w:p>
    <w:p w14:paraId="74FADE46" w14:textId="77777777" w:rsidR="009172E6" w:rsidRPr="009172E6" w:rsidRDefault="009172E6" w:rsidP="009172E6">
      <w:pPr>
        <w:suppressAutoHyphens/>
        <w:spacing w:after="0" w:line="240" w:lineRule="auto"/>
        <w:ind w:right="-1"/>
        <w:jc w:val="center"/>
        <w:rPr>
          <w:rFonts w:ascii="Times New Roman" w:eastAsia="Times New Roman" w:hAnsi="Times New Roman" w:cs="Times New Roman"/>
          <w:i/>
          <w:sz w:val="24"/>
          <w:szCs w:val="24"/>
          <w:lang w:eastAsia="zh-CN"/>
        </w:rPr>
      </w:pPr>
    </w:p>
    <w:p w14:paraId="572E134C" w14:textId="77777777" w:rsidR="009172E6" w:rsidRPr="009172E6" w:rsidRDefault="009172E6" w:rsidP="009172E6">
      <w:pPr>
        <w:widowControl w:val="0"/>
        <w:tabs>
          <w:tab w:val="left" w:pos="9252"/>
        </w:tabs>
        <w:autoSpaceDE w:val="0"/>
        <w:autoSpaceDN w:val="0"/>
        <w:spacing w:before="1" w:after="0" w:line="240" w:lineRule="auto"/>
        <w:ind w:left="118" w:right="147"/>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заявляет</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о</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наличии</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потребности</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в</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использовании</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i/>
          <w:sz w:val="28"/>
          <w:szCs w:val="28"/>
          <w:lang w:eastAsia="en-US"/>
        </w:rPr>
        <w:t>казначейских инфраструктурных кредитов</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на</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финансирование</w:t>
      </w:r>
      <w:r w:rsidRPr="009172E6">
        <w:rPr>
          <w:rFonts w:ascii="Times New Roman" w:eastAsia="Times New Roman" w:hAnsi="Times New Roman" w:cs="Times New Roman"/>
          <w:spacing w:val="76"/>
          <w:sz w:val="28"/>
          <w:szCs w:val="28"/>
          <w:lang w:eastAsia="en-US"/>
        </w:rPr>
        <w:t xml:space="preserve"> </w:t>
      </w:r>
      <w:r w:rsidRPr="009172E6">
        <w:rPr>
          <w:rFonts w:ascii="Times New Roman" w:eastAsia="Times New Roman" w:hAnsi="Times New Roman" w:cs="Times New Roman"/>
          <w:sz w:val="28"/>
          <w:szCs w:val="28"/>
          <w:lang w:eastAsia="en-US"/>
        </w:rPr>
        <w:t>инфраструктурного (</w:t>
      </w:r>
      <w:proofErr w:type="spellStart"/>
      <w:r w:rsidRPr="009172E6">
        <w:rPr>
          <w:rFonts w:ascii="Times New Roman" w:eastAsia="Times New Roman" w:hAnsi="Times New Roman" w:cs="Times New Roman"/>
          <w:sz w:val="28"/>
          <w:szCs w:val="28"/>
          <w:lang w:eastAsia="en-US"/>
        </w:rPr>
        <w:t>ых</w:t>
      </w:r>
      <w:proofErr w:type="spellEnd"/>
      <w:r w:rsidRPr="009172E6">
        <w:rPr>
          <w:rFonts w:ascii="Times New Roman" w:eastAsia="Times New Roman" w:hAnsi="Times New Roman" w:cs="Times New Roman"/>
          <w:sz w:val="28"/>
          <w:szCs w:val="28"/>
          <w:lang w:eastAsia="en-US"/>
        </w:rPr>
        <w:t>) проекта (</w:t>
      </w:r>
      <w:proofErr w:type="spellStart"/>
      <w:r w:rsidRPr="009172E6">
        <w:rPr>
          <w:rFonts w:ascii="Times New Roman" w:eastAsia="Times New Roman" w:hAnsi="Times New Roman" w:cs="Times New Roman"/>
          <w:sz w:val="28"/>
          <w:szCs w:val="28"/>
          <w:lang w:eastAsia="en-US"/>
        </w:rPr>
        <w:t>ов</w:t>
      </w:r>
      <w:proofErr w:type="spellEnd"/>
      <w:r w:rsidRPr="009172E6">
        <w:rPr>
          <w:rFonts w:ascii="Times New Roman" w:eastAsia="Times New Roman" w:hAnsi="Times New Roman" w:cs="Times New Roman"/>
          <w:sz w:val="28"/>
          <w:szCs w:val="28"/>
          <w:lang w:eastAsia="en-US"/>
        </w:rPr>
        <w:t>) (мероприятия (й)) в</w:t>
      </w:r>
      <w:r w:rsidRPr="009172E6">
        <w:rPr>
          <w:rFonts w:ascii="Times New Roman" w:eastAsia="Times New Roman" w:hAnsi="Times New Roman" w:cs="Times New Roman"/>
          <w:spacing w:val="75"/>
          <w:sz w:val="28"/>
          <w:szCs w:val="28"/>
          <w:lang w:eastAsia="en-US"/>
        </w:rPr>
        <w:t xml:space="preserve"> </w:t>
      </w:r>
      <w:r w:rsidRPr="009172E6">
        <w:rPr>
          <w:rFonts w:ascii="Times New Roman" w:eastAsia="Times New Roman" w:hAnsi="Times New Roman" w:cs="Times New Roman"/>
          <w:sz w:val="28"/>
          <w:szCs w:val="28"/>
          <w:lang w:eastAsia="en-US"/>
        </w:rPr>
        <w:t>размере:</w:t>
      </w:r>
    </w:p>
    <w:p w14:paraId="1DA72BCB" w14:textId="77777777" w:rsidR="009172E6" w:rsidRPr="009172E6" w:rsidRDefault="009172E6" w:rsidP="009172E6">
      <w:pPr>
        <w:widowControl w:val="0"/>
        <w:tabs>
          <w:tab w:val="left" w:pos="9252"/>
        </w:tabs>
        <w:autoSpaceDE w:val="0"/>
        <w:autoSpaceDN w:val="0"/>
        <w:spacing w:before="1" w:after="0" w:line="240" w:lineRule="auto"/>
        <w:ind w:left="118" w:right="147"/>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 xml:space="preserve">____________________________________ </w:t>
      </w:r>
      <w:r w:rsidRPr="009172E6">
        <w:rPr>
          <w:rFonts w:ascii="Times New Roman" w:eastAsia="Times New Roman" w:hAnsi="Times New Roman" w:cs="Times New Roman"/>
          <w:spacing w:val="-1"/>
          <w:sz w:val="28"/>
          <w:szCs w:val="28"/>
          <w:lang w:eastAsia="en-US"/>
        </w:rPr>
        <w:t>тыс.</w:t>
      </w:r>
      <w:r w:rsidRPr="009172E6">
        <w:rPr>
          <w:rFonts w:ascii="Times New Roman" w:eastAsia="Times New Roman" w:hAnsi="Times New Roman" w:cs="Times New Roman"/>
          <w:spacing w:val="-68"/>
          <w:sz w:val="28"/>
          <w:szCs w:val="28"/>
          <w:lang w:eastAsia="en-US"/>
        </w:rPr>
        <w:t xml:space="preserve"> </w:t>
      </w:r>
      <w:r w:rsidRPr="009172E6">
        <w:rPr>
          <w:rFonts w:ascii="Times New Roman" w:eastAsia="Times New Roman" w:hAnsi="Times New Roman" w:cs="Times New Roman"/>
          <w:sz w:val="28"/>
          <w:szCs w:val="28"/>
          <w:lang w:eastAsia="en-US"/>
        </w:rPr>
        <w:t>рублей:</w:t>
      </w:r>
    </w:p>
    <w:p w14:paraId="3147D4C7" w14:textId="77777777" w:rsidR="009172E6" w:rsidRPr="009172E6" w:rsidRDefault="009172E6" w:rsidP="009172E6">
      <w:pPr>
        <w:widowControl w:val="0"/>
        <w:tabs>
          <w:tab w:val="left" w:pos="9252"/>
        </w:tabs>
        <w:autoSpaceDE w:val="0"/>
        <w:autoSpaceDN w:val="0"/>
        <w:spacing w:before="1" w:after="0" w:line="240" w:lineRule="auto"/>
        <w:ind w:left="118" w:right="147"/>
        <w:jc w:val="both"/>
        <w:rPr>
          <w:rFonts w:ascii="Times New Roman" w:eastAsia="Times New Roman" w:hAnsi="Times New Roman" w:cs="Times New Roman"/>
          <w:sz w:val="28"/>
          <w:szCs w:val="28"/>
          <w:lang w:eastAsia="en-US"/>
        </w:rPr>
      </w:pPr>
    </w:p>
    <w:tbl>
      <w:tblPr>
        <w:tblStyle w:val="3"/>
        <w:tblW w:w="0" w:type="auto"/>
        <w:tblInd w:w="118" w:type="dxa"/>
        <w:tblLook w:val="04A0" w:firstRow="1" w:lastRow="0" w:firstColumn="1" w:lastColumn="0" w:noHBand="0" w:noVBand="1"/>
      </w:tblPr>
      <w:tblGrid>
        <w:gridCol w:w="348"/>
        <w:gridCol w:w="4119"/>
        <w:gridCol w:w="2114"/>
        <w:gridCol w:w="3072"/>
      </w:tblGrid>
      <w:tr w:rsidR="009172E6" w:rsidRPr="009172E6" w14:paraId="3D65DA4E" w14:textId="77777777" w:rsidTr="00F846A2">
        <w:tc>
          <w:tcPr>
            <w:tcW w:w="350" w:type="dxa"/>
          </w:tcPr>
          <w:p w14:paraId="2BBA9B74"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
        </w:tc>
        <w:tc>
          <w:tcPr>
            <w:tcW w:w="4318" w:type="dxa"/>
            <w:vAlign w:val="center"/>
          </w:tcPr>
          <w:p w14:paraId="30EA7DB8"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roofErr w:type="spellStart"/>
            <w:r w:rsidRPr="009172E6">
              <w:rPr>
                <w:rFonts w:ascii="Times New Roman" w:eastAsia="Times New Roman" w:hAnsi="Times New Roman" w:cs="Times New Roman"/>
                <w:sz w:val="24"/>
                <w:szCs w:val="24"/>
                <w:lang w:eastAsia="en-US"/>
              </w:rPr>
              <w:t>Наименование</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инфраструктурного</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проекта</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мероприятия</w:t>
            </w:r>
            <w:proofErr w:type="spellEnd"/>
            <w:r w:rsidRPr="009172E6">
              <w:rPr>
                <w:rFonts w:ascii="Times New Roman" w:eastAsia="Times New Roman" w:hAnsi="Times New Roman" w:cs="Times New Roman"/>
                <w:sz w:val="24"/>
                <w:szCs w:val="24"/>
                <w:lang w:eastAsia="en-US"/>
              </w:rPr>
              <w:t>)</w:t>
            </w:r>
          </w:p>
        </w:tc>
        <w:tc>
          <w:tcPr>
            <w:tcW w:w="2180" w:type="dxa"/>
          </w:tcPr>
          <w:p w14:paraId="2EE5C7BF" w14:textId="77777777" w:rsidR="009172E6" w:rsidRPr="009172E6" w:rsidRDefault="009172E6" w:rsidP="009172E6">
            <w:pPr>
              <w:tabs>
                <w:tab w:val="left" w:pos="9252"/>
              </w:tabs>
              <w:jc w:val="center"/>
              <w:rPr>
                <w:rFonts w:ascii="Times New Roman" w:eastAsia="Times New Roman" w:hAnsi="Times New Roman" w:cs="Times New Roman"/>
                <w:sz w:val="24"/>
                <w:szCs w:val="24"/>
                <w:lang w:val="ru-RU" w:eastAsia="en-US"/>
              </w:rPr>
            </w:pPr>
            <w:r w:rsidRPr="009172E6">
              <w:rPr>
                <w:rFonts w:ascii="Times New Roman" w:eastAsia="Times New Roman" w:hAnsi="Times New Roman" w:cs="Times New Roman"/>
                <w:sz w:val="24"/>
                <w:szCs w:val="24"/>
                <w:lang w:val="ru-RU" w:eastAsia="en-US"/>
              </w:rPr>
              <w:t xml:space="preserve">Объем бюджетного кредита </w:t>
            </w:r>
            <w:r w:rsidRPr="009172E6">
              <w:rPr>
                <w:rFonts w:ascii="Times New Roman" w:eastAsia="Times New Roman" w:hAnsi="Times New Roman" w:cs="Times New Roman"/>
                <w:sz w:val="24"/>
                <w:szCs w:val="24"/>
                <w:lang w:val="ru-RU" w:eastAsia="en-US"/>
              </w:rPr>
              <w:br/>
              <w:t xml:space="preserve">на реализацию проекта, </w:t>
            </w:r>
          </w:p>
          <w:p w14:paraId="402CC44D"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roofErr w:type="spellStart"/>
            <w:r w:rsidRPr="009172E6">
              <w:rPr>
                <w:rFonts w:ascii="Times New Roman" w:eastAsia="Times New Roman" w:hAnsi="Times New Roman" w:cs="Times New Roman"/>
                <w:sz w:val="24"/>
                <w:szCs w:val="24"/>
                <w:lang w:eastAsia="en-US"/>
              </w:rPr>
              <w:t>тыс</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рублей</w:t>
            </w:r>
            <w:proofErr w:type="spellEnd"/>
          </w:p>
        </w:tc>
        <w:tc>
          <w:tcPr>
            <w:tcW w:w="3160" w:type="dxa"/>
          </w:tcPr>
          <w:p w14:paraId="1073969E"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r w:rsidRPr="009172E6">
              <w:rPr>
                <w:rFonts w:ascii="Times New Roman" w:eastAsia="Times New Roman" w:hAnsi="Times New Roman" w:cs="Times New Roman"/>
                <w:sz w:val="24"/>
                <w:szCs w:val="24"/>
                <w:lang w:val="ru-RU" w:eastAsia="en-US"/>
              </w:rPr>
              <w:t xml:space="preserve">Протокол президиума (штаба) Правительственной комиссии по региональному развитию </w:t>
            </w:r>
            <w:r w:rsidRPr="009172E6">
              <w:rPr>
                <w:rFonts w:ascii="Times New Roman" w:eastAsia="Times New Roman" w:hAnsi="Times New Roman" w:cs="Times New Roman"/>
                <w:sz w:val="24"/>
                <w:szCs w:val="24"/>
                <w:lang w:val="ru-RU" w:eastAsia="en-US"/>
              </w:rPr>
              <w:br/>
            </w:r>
            <w:r w:rsidRPr="009172E6">
              <w:rPr>
                <w:rFonts w:ascii="Times New Roman" w:eastAsia="Times New Roman" w:hAnsi="Times New Roman" w:cs="Times New Roman"/>
                <w:sz w:val="24"/>
                <w:szCs w:val="24"/>
                <w:lang w:eastAsia="en-US"/>
              </w:rPr>
              <w:t>в </w:t>
            </w:r>
            <w:proofErr w:type="spellStart"/>
            <w:r w:rsidRPr="009172E6">
              <w:rPr>
                <w:rFonts w:ascii="Times New Roman" w:eastAsia="Times New Roman" w:hAnsi="Times New Roman" w:cs="Times New Roman"/>
                <w:sz w:val="24"/>
                <w:szCs w:val="24"/>
                <w:lang w:eastAsia="en-US"/>
              </w:rPr>
              <w:t>Российской</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Федерации</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об</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одобрении</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заменяемого</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инфраструктурного</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проекта</w:t>
            </w:r>
            <w:proofErr w:type="spellEnd"/>
            <w:r w:rsidRPr="009172E6">
              <w:rPr>
                <w:rFonts w:ascii="Times New Roman" w:eastAsia="Times New Roman" w:hAnsi="Times New Roman" w:cs="Times New Roman"/>
                <w:sz w:val="24"/>
                <w:szCs w:val="24"/>
                <w:lang w:eastAsia="en-US"/>
              </w:rPr>
              <w:t xml:space="preserve"> (</w:t>
            </w:r>
            <w:proofErr w:type="spellStart"/>
            <w:r w:rsidRPr="009172E6">
              <w:rPr>
                <w:rFonts w:ascii="Times New Roman" w:eastAsia="Times New Roman" w:hAnsi="Times New Roman" w:cs="Times New Roman"/>
                <w:sz w:val="24"/>
                <w:szCs w:val="24"/>
                <w:lang w:eastAsia="en-US"/>
              </w:rPr>
              <w:t>мероприятия</w:t>
            </w:r>
            <w:proofErr w:type="spellEnd"/>
            <w:r w:rsidRPr="009172E6">
              <w:rPr>
                <w:rFonts w:ascii="Times New Roman" w:eastAsia="Times New Roman" w:hAnsi="Times New Roman" w:cs="Times New Roman"/>
                <w:sz w:val="24"/>
                <w:szCs w:val="24"/>
                <w:lang w:eastAsia="en-US"/>
              </w:rPr>
              <w:t>)</w:t>
            </w:r>
          </w:p>
        </w:tc>
      </w:tr>
      <w:tr w:rsidR="009172E6" w:rsidRPr="009172E6" w14:paraId="2039D917" w14:textId="77777777" w:rsidTr="00F846A2">
        <w:tc>
          <w:tcPr>
            <w:tcW w:w="350" w:type="dxa"/>
          </w:tcPr>
          <w:p w14:paraId="0774B0F1"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r w:rsidRPr="009172E6">
              <w:rPr>
                <w:rFonts w:ascii="Times New Roman" w:eastAsia="Times New Roman" w:hAnsi="Times New Roman" w:cs="Times New Roman"/>
                <w:sz w:val="24"/>
                <w:szCs w:val="24"/>
                <w:lang w:eastAsia="en-US"/>
              </w:rPr>
              <w:t>1</w:t>
            </w:r>
          </w:p>
        </w:tc>
        <w:tc>
          <w:tcPr>
            <w:tcW w:w="4318" w:type="dxa"/>
            <w:vAlign w:val="center"/>
          </w:tcPr>
          <w:p w14:paraId="22B4AF6C" w14:textId="77777777" w:rsidR="009172E6" w:rsidRPr="009172E6" w:rsidRDefault="009172E6" w:rsidP="009172E6">
            <w:pPr>
              <w:tabs>
                <w:tab w:val="left" w:pos="9252"/>
              </w:tabs>
              <w:rPr>
                <w:rFonts w:ascii="Times New Roman" w:eastAsia="Times New Roman" w:hAnsi="Times New Roman" w:cs="Times New Roman"/>
                <w:sz w:val="24"/>
                <w:szCs w:val="24"/>
                <w:lang w:eastAsia="en-US"/>
              </w:rPr>
            </w:pPr>
          </w:p>
        </w:tc>
        <w:tc>
          <w:tcPr>
            <w:tcW w:w="2180" w:type="dxa"/>
          </w:tcPr>
          <w:p w14:paraId="08BA799C"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
        </w:tc>
        <w:tc>
          <w:tcPr>
            <w:tcW w:w="3160" w:type="dxa"/>
          </w:tcPr>
          <w:p w14:paraId="74D81210"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
        </w:tc>
      </w:tr>
      <w:tr w:rsidR="009172E6" w:rsidRPr="009172E6" w14:paraId="625EF6B4" w14:textId="77777777" w:rsidTr="00F846A2">
        <w:tc>
          <w:tcPr>
            <w:tcW w:w="350" w:type="dxa"/>
          </w:tcPr>
          <w:p w14:paraId="664A02C6"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
        </w:tc>
        <w:tc>
          <w:tcPr>
            <w:tcW w:w="4318" w:type="dxa"/>
            <w:vAlign w:val="center"/>
          </w:tcPr>
          <w:p w14:paraId="40594158" w14:textId="77777777" w:rsidR="009172E6" w:rsidRPr="009172E6" w:rsidRDefault="009172E6" w:rsidP="009172E6">
            <w:pPr>
              <w:tabs>
                <w:tab w:val="left" w:pos="9252"/>
              </w:tabs>
              <w:rPr>
                <w:rFonts w:ascii="Times New Roman" w:eastAsia="Times New Roman" w:hAnsi="Times New Roman" w:cs="Times New Roman"/>
                <w:sz w:val="24"/>
                <w:szCs w:val="24"/>
                <w:lang w:eastAsia="en-US"/>
              </w:rPr>
            </w:pPr>
          </w:p>
        </w:tc>
        <w:tc>
          <w:tcPr>
            <w:tcW w:w="2180" w:type="dxa"/>
          </w:tcPr>
          <w:p w14:paraId="3B2C9786"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
        </w:tc>
        <w:tc>
          <w:tcPr>
            <w:tcW w:w="3160" w:type="dxa"/>
          </w:tcPr>
          <w:p w14:paraId="38BDBF41"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
        </w:tc>
      </w:tr>
      <w:tr w:rsidR="009172E6" w:rsidRPr="009172E6" w14:paraId="285C5AF7" w14:textId="77777777" w:rsidTr="00F846A2">
        <w:tc>
          <w:tcPr>
            <w:tcW w:w="350" w:type="dxa"/>
          </w:tcPr>
          <w:p w14:paraId="702B4C47"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
        </w:tc>
        <w:tc>
          <w:tcPr>
            <w:tcW w:w="4318" w:type="dxa"/>
            <w:vAlign w:val="center"/>
          </w:tcPr>
          <w:p w14:paraId="481A276B" w14:textId="77777777" w:rsidR="009172E6" w:rsidRPr="009172E6" w:rsidRDefault="009172E6" w:rsidP="009172E6">
            <w:pPr>
              <w:tabs>
                <w:tab w:val="left" w:pos="9252"/>
              </w:tabs>
              <w:rPr>
                <w:rFonts w:ascii="Times New Roman" w:eastAsia="Times New Roman" w:hAnsi="Times New Roman" w:cs="Times New Roman"/>
                <w:sz w:val="24"/>
                <w:szCs w:val="24"/>
                <w:lang w:eastAsia="en-US"/>
              </w:rPr>
            </w:pPr>
            <w:r w:rsidRPr="009172E6">
              <w:rPr>
                <w:rFonts w:ascii="Times New Roman" w:eastAsia="Times New Roman" w:hAnsi="Times New Roman" w:cs="Times New Roman"/>
                <w:sz w:val="24"/>
                <w:szCs w:val="24"/>
                <w:lang w:eastAsia="en-US"/>
              </w:rPr>
              <w:t>…</w:t>
            </w:r>
          </w:p>
        </w:tc>
        <w:tc>
          <w:tcPr>
            <w:tcW w:w="2180" w:type="dxa"/>
          </w:tcPr>
          <w:p w14:paraId="2E6715CE"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
        </w:tc>
        <w:tc>
          <w:tcPr>
            <w:tcW w:w="3160" w:type="dxa"/>
          </w:tcPr>
          <w:p w14:paraId="43BC42D2" w14:textId="77777777" w:rsidR="009172E6" w:rsidRPr="009172E6" w:rsidRDefault="009172E6" w:rsidP="009172E6">
            <w:pPr>
              <w:tabs>
                <w:tab w:val="left" w:pos="9252"/>
              </w:tabs>
              <w:jc w:val="center"/>
              <w:rPr>
                <w:rFonts w:ascii="Times New Roman" w:eastAsia="Times New Roman" w:hAnsi="Times New Roman" w:cs="Times New Roman"/>
                <w:sz w:val="24"/>
                <w:szCs w:val="24"/>
                <w:lang w:eastAsia="en-US"/>
              </w:rPr>
            </w:pPr>
          </w:p>
        </w:tc>
      </w:tr>
    </w:tbl>
    <w:p w14:paraId="7A1A860D" w14:textId="77777777" w:rsidR="009172E6" w:rsidRPr="009172E6" w:rsidRDefault="009172E6" w:rsidP="009172E6">
      <w:pPr>
        <w:widowControl w:val="0"/>
        <w:autoSpaceDE w:val="0"/>
        <w:autoSpaceDN w:val="0"/>
        <w:spacing w:before="3" w:after="0" w:line="240" w:lineRule="auto"/>
        <w:rPr>
          <w:rFonts w:ascii="Times New Roman" w:eastAsia="Times New Roman" w:hAnsi="Times New Roman" w:cs="Times New Roman"/>
          <w:sz w:val="4"/>
          <w:szCs w:val="28"/>
          <w:lang w:eastAsia="en-US"/>
        </w:rPr>
      </w:pPr>
    </w:p>
    <w:p w14:paraId="66959622" w14:textId="77777777" w:rsidR="009172E6" w:rsidRPr="009172E6" w:rsidRDefault="009172E6" w:rsidP="009172E6">
      <w:pPr>
        <w:keepNext/>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p>
    <w:p w14:paraId="13AD8878" w14:textId="77777777" w:rsidR="009172E6" w:rsidRPr="009172E6" w:rsidRDefault="009172E6" w:rsidP="009172E6">
      <w:pPr>
        <w:keepNext/>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p>
    <w:p w14:paraId="03592F93" w14:textId="77777777" w:rsidR="009172E6" w:rsidRPr="009172E6" w:rsidRDefault="009172E6" w:rsidP="009172E6">
      <w:pPr>
        <w:keepNext/>
        <w:widowControl w:val="0"/>
        <w:autoSpaceDE w:val="0"/>
        <w:autoSpaceDN w:val="0"/>
        <w:spacing w:after="60" w:line="240" w:lineRule="auto"/>
        <w:ind w:firstLine="709"/>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К</w:t>
      </w:r>
      <w:r w:rsidRPr="009172E6">
        <w:rPr>
          <w:rFonts w:ascii="Times New Roman" w:eastAsia="Times New Roman" w:hAnsi="Times New Roman" w:cs="Times New Roman"/>
          <w:spacing w:val="-2"/>
          <w:sz w:val="28"/>
          <w:szCs w:val="28"/>
          <w:lang w:eastAsia="en-US"/>
        </w:rPr>
        <w:t xml:space="preserve"> </w:t>
      </w:r>
      <w:r w:rsidRPr="009172E6">
        <w:rPr>
          <w:rFonts w:ascii="Times New Roman" w:eastAsia="Times New Roman" w:hAnsi="Times New Roman" w:cs="Times New Roman"/>
          <w:sz w:val="28"/>
          <w:szCs w:val="28"/>
          <w:lang w:eastAsia="en-US"/>
        </w:rPr>
        <w:t>настоящей</w:t>
      </w:r>
      <w:r w:rsidRPr="009172E6">
        <w:rPr>
          <w:rFonts w:ascii="Times New Roman" w:eastAsia="Times New Roman" w:hAnsi="Times New Roman" w:cs="Times New Roman"/>
          <w:spacing w:val="2"/>
          <w:sz w:val="28"/>
          <w:szCs w:val="28"/>
          <w:lang w:eastAsia="en-US"/>
        </w:rPr>
        <w:t xml:space="preserve"> </w:t>
      </w:r>
      <w:r w:rsidRPr="009172E6">
        <w:rPr>
          <w:rFonts w:ascii="Times New Roman" w:eastAsia="Times New Roman" w:hAnsi="Times New Roman" w:cs="Times New Roman"/>
          <w:sz w:val="28"/>
          <w:szCs w:val="28"/>
          <w:lang w:eastAsia="en-US"/>
        </w:rPr>
        <w:t>заявке</w:t>
      </w:r>
      <w:r w:rsidRPr="009172E6">
        <w:rPr>
          <w:rFonts w:ascii="Times New Roman" w:eastAsia="Times New Roman" w:hAnsi="Times New Roman" w:cs="Times New Roman"/>
          <w:spacing w:val="-2"/>
          <w:sz w:val="28"/>
          <w:szCs w:val="28"/>
          <w:lang w:eastAsia="en-US"/>
        </w:rPr>
        <w:t xml:space="preserve"> </w:t>
      </w:r>
      <w:r w:rsidRPr="009172E6">
        <w:rPr>
          <w:rFonts w:ascii="Times New Roman" w:eastAsia="Times New Roman" w:hAnsi="Times New Roman" w:cs="Times New Roman"/>
          <w:sz w:val="28"/>
          <w:szCs w:val="28"/>
          <w:lang w:eastAsia="en-US"/>
        </w:rPr>
        <w:t>прилагаются</w:t>
      </w:r>
      <w:r w:rsidRPr="009172E6">
        <w:rPr>
          <w:rFonts w:ascii="Times New Roman" w:eastAsia="Times New Roman" w:hAnsi="Times New Roman" w:cs="Times New Roman"/>
          <w:sz w:val="28"/>
          <w:szCs w:val="28"/>
          <w:vertAlign w:val="superscript"/>
          <w:lang w:eastAsia="en-US"/>
        </w:rPr>
        <w:t> 1</w:t>
      </w:r>
      <w:r w:rsidRPr="009172E6">
        <w:rPr>
          <w:rFonts w:ascii="Times New Roman" w:eastAsia="Times New Roman" w:hAnsi="Times New Roman" w:cs="Times New Roman"/>
          <w:sz w:val="28"/>
          <w:szCs w:val="28"/>
          <w:lang w:eastAsia="en-US"/>
        </w:rPr>
        <w:t>:</w:t>
      </w:r>
    </w:p>
    <w:p w14:paraId="0F82D4ED" w14:textId="77777777" w:rsidR="009172E6" w:rsidRPr="009172E6" w:rsidRDefault="009172E6" w:rsidP="009172E6">
      <w:pPr>
        <w:widowControl w:val="0"/>
        <w:autoSpaceDE w:val="0"/>
        <w:autoSpaceDN w:val="0"/>
        <w:spacing w:after="0" w:line="240" w:lineRule="auto"/>
        <w:ind w:right="-13" w:firstLine="709"/>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Приложение 1. Таблица 1. Источники</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финансирования</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и</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социально-</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экономические</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эффекты</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от</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реализации</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проектов,</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заявленных</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на</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получение</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казначейских инфраструктурных кредитов.</w:t>
      </w:r>
    </w:p>
    <w:p w14:paraId="292F3641" w14:textId="77777777" w:rsidR="009172E6" w:rsidRPr="009172E6" w:rsidRDefault="009172E6" w:rsidP="009172E6">
      <w:pPr>
        <w:widowControl w:val="0"/>
        <w:autoSpaceDE w:val="0"/>
        <w:autoSpaceDN w:val="0"/>
        <w:spacing w:after="0" w:line="240" w:lineRule="auto"/>
        <w:ind w:right="-13" w:firstLine="709"/>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Приложение 2. Таблица 2. Перечень</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информации</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для</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анализа</w:t>
      </w:r>
      <w:r w:rsidRPr="009172E6">
        <w:rPr>
          <w:rFonts w:ascii="Times New Roman" w:eastAsia="Times New Roman" w:hAnsi="Times New Roman" w:cs="Times New Roman"/>
          <w:spacing w:val="-67"/>
          <w:sz w:val="28"/>
          <w:szCs w:val="28"/>
          <w:lang w:eastAsia="en-US"/>
        </w:rPr>
        <w:t xml:space="preserve"> </w:t>
      </w:r>
      <w:r w:rsidRPr="009172E6">
        <w:rPr>
          <w:rFonts w:ascii="Times New Roman" w:eastAsia="Times New Roman" w:hAnsi="Times New Roman" w:cs="Times New Roman"/>
          <w:sz w:val="28"/>
          <w:szCs w:val="28"/>
          <w:lang w:eastAsia="en-US"/>
        </w:rPr>
        <w:t>инфраструктурных</w:t>
      </w:r>
      <w:r w:rsidRPr="009172E6">
        <w:rPr>
          <w:rFonts w:ascii="Times New Roman" w:eastAsia="Times New Roman" w:hAnsi="Times New Roman" w:cs="Times New Roman"/>
          <w:spacing w:val="-4"/>
          <w:sz w:val="28"/>
          <w:szCs w:val="28"/>
          <w:lang w:eastAsia="en-US"/>
        </w:rPr>
        <w:t xml:space="preserve"> </w:t>
      </w:r>
      <w:r w:rsidRPr="009172E6">
        <w:rPr>
          <w:rFonts w:ascii="Times New Roman" w:eastAsia="Times New Roman" w:hAnsi="Times New Roman" w:cs="Times New Roman"/>
          <w:sz w:val="28"/>
          <w:szCs w:val="28"/>
          <w:lang w:eastAsia="en-US"/>
        </w:rPr>
        <w:t>проектов,</w:t>
      </w:r>
      <w:r w:rsidRPr="009172E6">
        <w:rPr>
          <w:rFonts w:ascii="Times New Roman" w:eastAsia="Times New Roman" w:hAnsi="Times New Roman" w:cs="Times New Roman"/>
          <w:spacing w:val="-3"/>
          <w:sz w:val="28"/>
          <w:szCs w:val="28"/>
          <w:lang w:eastAsia="en-US"/>
        </w:rPr>
        <w:t xml:space="preserve"> </w:t>
      </w:r>
      <w:r w:rsidRPr="009172E6">
        <w:rPr>
          <w:rFonts w:ascii="Times New Roman" w:eastAsia="Times New Roman" w:hAnsi="Times New Roman" w:cs="Times New Roman"/>
          <w:sz w:val="28"/>
          <w:szCs w:val="28"/>
          <w:lang w:eastAsia="en-US"/>
        </w:rPr>
        <w:t>заявленных</w:t>
      </w:r>
      <w:r w:rsidRPr="009172E6">
        <w:rPr>
          <w:rFonts w:ascii="Times New Roman" w:eastAsia="Times New Roman" w:hAnsi="Times New Roman" w:cs="Times New Roman"/>
          <w:spacing w:val="-3"/>
          <w:sz w:val="28"/>
          <w:szCs w:val="28"/>
          <w:lang w:eastAsia="en-US"/>
        </w:rPr>
        <w:t xml:space="preserve"> </w:t>
      </w:r>
      <w:r w:rsidRPr="009172E6">
        <w:rPr>
          <w:rFonts w:ascii="Times New Roman" w:eastAsia="Times New Roman" w:hAnsi="Times New Roman" w:cs="Times New Roman"/>
          <w:sz w:val="28"/>
          <w:szCs w:val="28"/>
          <w:lang w:eastAsia="en-US"/>
        </w:rPr>
        <w:t>на</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получение</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казначейских инфраструктурных кредитов.</w:t>
      </w:r>
    </w:p>
    <w:p w14:paraId="13413142" w14:textId="77777777" w:rsidR="009172E6" w:rsidRPr="009172E6" w:rsidRDefault="009172E6" w:rsidP="009172E6">
      <w:pPr>
        <w:suppressAutoHyphens/>
        <w:spacing w:after="0" w:line="240" w:lineRule="auto"/>
        <w:ind w:right="-13" w:firstLine="709"/>
        <w:jc w:val="both"/>
        <w:rPr>
          <w:rFonts w:ascii="Times New Roman" w:eastAsia="Times New Roman" w:hAnsi="Times New Roman" w:cs="Times New Roman"/>
          <w:sz w:val="28"/>
          <w:szCs w:val="20"/>
          <w:lang w:eastAsia="zh-CN"/>
        </w:rPr>
      </w:pPr>
      <w:r w:rsidRPr="009172E6">
        <w:rPr>
          <w:rFonts w:ascii="Times New Roman" w:eastAsia="Times New Roman" w:hAnsi="Times New Roman" w:cs="Times New Roman"/>
          <w:sz w:val="28"/>
          <w:szCs w:val="20"/>
          <w:lang w:eastAsia="zh-CN"/>
        </w:rPr>
        <w:lastRenderedPageBreak/>
        <w:t xml:space="preserve">Приложение 3. Таблица 3. Детализированный перечень объектов / мероприятий в составе инфраструктурных проектов, заявленных на получение казначейских инфраструктурных кредитов. </w:t>
      </w:r>
    </w:p>
    <w:p w14:paraId="470B7C0E" w14:textId="77777777" w:rsidR="009172E6" w:rsidRPr="009172E6" w:rsidRDefault="009172E6" w:rsidP="009172E6">
      <w:pPr>
        <w:widowControl w:val="0"/>
        <w:tabs>
          <w:tab w:val="left" w:pos="3921"/>
          <w:tab w:val="left" w:pos="4362"/>
          <w:tab w:val="left" w:pos="5382"/>
          <w:tab w:val="left" w:pos="7115"/>
          <w:tab w:val="left" w:pos="7475"/>
        </w:tabs>
        <w:autoSpaceDE w:val="0"/>
        <w:autoSpaceDN w:val="0"/>
        <w:spacing w:after="0" w:line="240" w:lineRule="auto"/>
        <w:ind w:right="-13" w:firstLine="709"/>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Приложение</w:t>
      </w:r>
      <w:r w:rsidRPr="009172E6">
        <w:rPr>
          <w:rFonts w:ascii="Times New Roman" w:eastAsia="Times New Roman" w:hAnsi="Times New Roman" w:cs="Times New Roman"/>
          <w:spacing w:val="-1"/>
          <w:sz w:val="28"/>
          <w:szCs w:val="28"/>
          <w:lang w:eastAsia="en-US"/>
        </w:rPr>
        <w:t> </w:t>
      </w:r>
      <w:r w:rsidRPr="009172E6">
        <w:rPr>
          <w:rFonts w:ascii="Times New Roman" w:eastAsia="Times New Roman" w:hAnsi="Times New Roman" w:cs="Times New Roman"/>
          <w:sz w:val="28"/>
          <w:szCs w:val="28"/>
          <w:lang w:eastAsia="en-US"/>
        </w:rPr>
        <w:t>4.</w:t>
      </w:r>
      <w:r w:rsidRPr="009172E6">
        <w:rPr>
          <w:rFonts w:ascii="Times New Roman" w:eastAsia="Times New Roman" w:hAnsi="Times New Roman" w:cs="Times New Roman"/>
          <w:spacing w:val="-2"/>
          <w:sz w:val="28"/>
          <w:szCs w:val="28"/>
          <w:lang w:eastAsia="en-US"/>
        </w:rPr>
        <w:t xml:space="preserve"> </w:t>
      </w:r>
      <w:r w:rsidRPr="009172E6">
        <w:rPr>
          <w:rFonts w:ascii="Times New Roman" w:eastAsia="Times New Roman" w:hAnsi="Times New Roman" w:cs="Times New Roman"/>
          <w:sz w:val="28"/>
          <w:szCs w:val="28"/>
          <w:lang w:eastAsia="en-US"/>
        </w:rPr>
        <w:t>Справочная информация об инфраструктурном проекте (объектах / мероприятиях в составе проекта), заявленном на получение казначейских инфраструктурных кредитов.</w:t>
      </w:r>
    </w:p>
    <w:p w14:paraId="1EA2FF14" w14:textId="77777777" w:rsidR="009172E6" w:rsidRPr="009172E6" w:rsidRDefault="009172E6" w:rsidP="009172E6">
      <w:pPr>
        <w:widowControl w:val="0"/>
        <w:tabs>
          <w:tab w:val="left" w:pos="3921"/>
          <w:tab w:val="left" w:pos="4362"/>
          <w:tab w:val="left" w:pos="5382"/>
          <w:tab w:val="left" w:pos="7115"/>
          <w:tab w:val="left" w:pos="7475"/>
        </w:tabs>
        <w:autoSpaceDE w:val="0"/>
        <w:autoSpaceDN w:val="0"/>
        <w:spacing w:after="0" w:line="240" w:lineRule="auto"/>
        <w:ind w:right="-13" w:firstLine="709"/>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Приложение 5. Информация, предусмотренная формами Министерства финансов Российской Федерации.</w:t>
      </w:r>
    </w:p>
    <w:p w14:paraId="6E205B82" w14:textId="77777777" w:rsidR="009172E6" w:rsidRPr="009172E6" w:rsidRDefault="009172E6" w:rsidP="009172E6">
      <w:pPr>
        <w:widowControl w:val="0"/>
        <w:autoSpaceDE w:val="0"/>
        <w:autoSpaceDN w:val="0"/>
        <w:spacing w:after="0" w:line="240" w:lineRule="auto"/>
        <w:ind w:right="-13" w:firstLine="709"/>
        <w:jc w:val="both"/>
        <w:rPr>
          <w:rFonts w:ascii="Times New Roman" w:eastAsia="Times New Roman" w:hAnsi="Times New Roman" w:cs="Times New Roman"/>
          <w:spacing w:val="-3"/>
          <w:sz w:val="28"/>
          <w:szCs w:val="28"/>
          <w:lang w:eastAsia="en-US"/>
        </w:rPr>
      </w:pPr>
      <w:r w:rsidRPr="009172E6">
        <w:rPr>
          <w:rFonts w:ascii="Times New Roman" w:eastAsia="Times New Roman" w:hAnsi="Times New Roman" w:cs="Times New Roman"/>
          <w:sz w:val="28"/>
          <w:szCs w:val="28"/>
          <w:lang w:eastAsia="en-US"/>
        </w:rPr>
        <w:t>Приложение</w:t>
      </w:r>
      <w:r w:rsidRPr="009172E6">
        <w:rPr>
          <w:rFonts w:ascii="Times New Roman" w:eastAsia="Times New Roman" w:hAnsi="Times New Roman" w:cs="Times New Roman"/>
          <w:spacing w:val="-1"/>
          <w:sz w:val="28"/>
          <w:szCs w:val="28"/>
          <w:lang w:eastAsia="en-US"/>
        </w:rPr>
        <w:t> </w:t>
      </w:r>
      <w:r w:rsidRPr="009172E6">
        <w:rPr>
          <w:rFonts w:ascii="Times New Roman" w:eastAsia="Times New Roman" w:hAnsi="Times New Roman" w:cs="Times New Roman"/>
          <w:sz w:val="28"/>
          <w:szCs w:val="28"/>
          <w:lang w:eastAsia="en-US"/>
        </w:rPr>
        <w:t>6.</w:t>
      </w:r>
      <w:r w:rsidRPr="009172E6">
        <w:rPr>
          <w:rFonts w:ascii="Times New Roman" w:eastAsia="Times New Roman" w:hAnsi="Times New Roman" w:cs="Times New Roman"/>
          <w:spacing w:val="-3"/>
          <w:sz w:val="28"/>
          <w:szCs w:val="28"/>
          <w:lang w:eastAsia="en-US"/>
        </w:rPr>
        <w:t xml:space="preserve"> Материалы, подтверждающие социально-экономические эффекты от реализации инфраструктурного проекта (мероприятия), в том числе:</w:t>
      </w:r>
    </w:p>
    <w:p w14:paraId="6A6381BC" w14:textId="77777777" w:rsidR="009172E6" w:rsidRPr="009172E6" w:rsidRDefault="009172E6" w:rsidP="009172E6">
      <w:pPr>
        <w:widowControl w:val="0"/>
        <w:autoSpaceDE w:val="0"/>
        <w:autoSpaceDN w:val="0"/>
        <w:spacing w:after="0" w:line="240" w:lineRule="auto"/>
        <w:ind w:right="-13" w:firstLine="709"/>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Соглашение</w:t>
      </w:r>
      <w:r w:rsidRPr="009172E6">
        <w:rPr>
          <w:rFonts w:ascii="Times New Roman" w:eastAsia="Times New Roman" w:hAnsi="Times New Roman" w:cs="Times New Roman"/>
          <w:spacing w:val="32"/>
          <w:sz w:val="28"/>
          <w:szCs w:val="28"/>
          <w:lang w:eastAsia="en-US"/>
        </w:rPr>
        <w:t xml:space="preserve"> </w:t>
      </w:r>
      <w:r w:rsidRPr="009172E6">
        <w:rPr>
          <w:rFonts w:ascii="Times New Roman" w:eastAsia="Times New Roman" w:hAnsi="Times New Roman" w:cs="Times New Roman"/>
          <w:sz w:val="28"/>
          <w:szCs w:val="28"/>
          <w:lang w:eastAsia="en-US"/>
        </w:rPr>
        <w:t>о</w:t>
      </w:r>
      <w:r w:rsidRPr="009172E6">
        <w:rPr>
          <w:rFonts w:ascii="Times New Roman" w:eastAsia="Times New Roman" w:hAnsi="Times New Roman" w:cs="Times New Roman"/>
          <w:spacing w:val="33"/>
          <w:sz w:val="28"/>
          <w:szCs w:val="28"/>
          <w:lang w:eastAsia="en-US"/>
        </w:rPr>
        <w:t xml:space="preserve"> </w:t>
      </w:r>
      <w:r w:rsidRPr="009172E6">
        <w:rPr>
          <w:rFonts w:ascii="Times New Roman" w:eastAsia="Times New Roman" w:hAnsi="Times New Roman" w:cs="Times New Roman"/>
          <w:sz w:val="28"/>
          <w:szCs w:val="28"/>
          <w:lang w:eastAsia="en-US"/>
        </w:rPr>
        <w:t>намерении,</w:t>
      </w:r>
      <w:r w:rsidRPr="009172E6">
        <w:rPr>
          <w:rFonts w:ascii="Times New Roman" w:eastAsia="Times New Roman" w:hAnsi="Times New Roman" w:cs="Times New Roman"/>
          <w:spacing w:val="34"/>
          <w:sz w:val="28"/>
          <w:szCs w:val="28"/>
          <w:lang w:eastAsia="en-US"/>
        </w:rPr>
        <w:t xml:space="preserve"> </w:t>
      </w:r>
      <w:r w:rsidRPr="009172E6">
        <w:rPr>
          <w:rFonts w:ascii="Times New Roman" w:eastAsia="Times New Roman" w:hAnsi="Times New Roman" w:cs="Times New Roman"/>
          <w:sz w:val="28"/>
          <w:szCs w:val="28"/>
          <w:lang w:eastAsia="en-US"/>
        </w:rPr>
        <w:t>заключенное</w:t>
      </w:r>
      <w:r w:rsidRPr="009172E6">
        <w:rPr>
          <w:rFonts w:ascii="Times New Roman" w:eastAsia="Times New Roman" w:hAnsi="Times New Roman" w:cs="Times New Roman"/>
          <w:spacing w:val="35"/>
          <w:sz w:val="28"/>
          <w:szCs w:val="28"/>
          <w:lang w:eastAsia="en-US"/>
        </w:rPr>
        <w:t xml:space="preserve"> </w:t>
      </w:r>
      <w:r w:rsidRPr="009172E6">
        <w:rPr>
          <w:rFonts w:ascii="Times New Roman" w:eastAsia="Times New Roman" w:hAnsi="Times New Roman" w:cs="Times New Roman"/>
          <w:sz w:val="28"/>
          <w:szCs w:val="28"/>
          <w:lang w:eastAsia="en-US"/>
        </w:rPr>
        <w:t>между</w:t>
      </w:r>
      <w:r w:rsidRPr="009172E6">
        <w:rPr>
          <w:rFonts w:ascii="Times New Roman" w:eastAsia="Times New Roman" w:hAnsi="Times New Roman" w:cs="Times New Roman"/>
          <w:spacing w:val="28"/>
          <w:sz w:val="28"/>
          <w:szCs w:val="28"/>
          <w:lang w:eastAsia="en-US"/>
        </w:rPr>
        <w:t xml:space="preserve"> </w:t>
      </w:r>
      <w:r w:rsidRPr="009172E6">
        <w:rPr>
          <w:rFonts w:ascii="Times New Roman" w:eastAsia="Times New Roman" w:hAnsi="Times New Roman" w:cs="Times New Roman"/>
          <w:sz w:val="28"/>
          <w:szCs w:val="28"/>
          <w:lang w:eastAsia="en-US"/>
        </w:rPr>
        <w:t>субъектом Российской</w:t>
      </w:r>
      <w:r w:rsidRPr="009172E6">
        <w:rPr>
          <w:rFonts w:ascii="Times New Roman" w:eastAsia="Times New Roman" w:hAnsi="Times New Roman" w:cs="Times New Roman"/>
          <w:spacing w:val="-1"/>
          <w:sz w:val="28"/>
          <w:szCs w:val="28"/>
          <w:lang w:eastAsia="en-US"/>
        </w:rPr>
        <w:t xml:space="preserve"> </w:t>
      </w:r>
      <w:r w:rsidRPr="009172E6">
        <w:rPr>
          <w:rFonts w:ascii="Times New Roman" w:eastAsia="Times New Roman" w:hAnsi="Times New Roman" w:cs="Times New Roman"/>
          <w:sz w:val="28"/>
          <w:szCs w:val="28"/>
          <w:lang w:eastAsia="en-US"/>
        </w:rPr>
        <w:t>Федерации и инвестором (при наличии);</w:t>
      </w:r>
    </w:p>
    <w:p w14:paraId="0674FEB7" w14:textId="77777777" w:rsidR="009172E6" w:rsidRPr="009172E6" w:rsidRDefault="009172E6" w:rsidP="009172E6">
      <w:pPr>
        <w:suppressAutoHyphens/>
        <w:adjustRightInd w:val="0"/>
        <w:spacing w:after="0" w:line="240" w:lineRule="auto"/>
        <w:ind w:firstLine="709"/>
        <w:jc w:val="both"/>
        <w:rPr>
          <w:rFonts w:ascii="Times New Roman" w:eastAsia="Times New Roman" w:hAnsi="Times New Roman" w:cs="Times New Roman"/>
          <w:sz w:val="28"/>
          <w:szCs w:val="28"/>
          <w:lang w:eastAsia="zh-CN"/>
        </w:rPr>
      </w:pPr>
      <w:r w:rsidRPr="009172E6">
        <w:rPr>
          <w:rFonts w:ascii="Times New Roman" w:eastAsia="Times New Roman" w:hAnsi="Times New Roman" w:cs="Times New Roman"/>
          <w:sz w:val="28"/>
          <w:szCs w:val="28"/>
          <w:lang w:eastAsia="zh-CN"/>
        </w:rPr>
        <w:t>Финансовая модель инвестиционного проекта, в целях реализации которого реализуется инфраструктурный проект (при наличии).</w:t>
      </w:r>
    </w:p>
    <w:p w14:paraId="515C57CB" w14:textId="77777777" w:rsidR="009172E6" w:rsidRPr="009172E6" w:rsidRDefault="009172E6" w:rsidP="009172E6">
      <w:pPr>
        <w:suppressAutoHyphens/>
        <w:adjustRightInd w:val="0"/>
        <w:spacing w:after="0" w:line="240" w:lineRule="auto"/>
        <w:ind w:firstLine="709"/>
        <w:jc w:val="both"/>
        <w:rPr>
          <w:rFonts w:ascii="Times New Roman" w:eastAsia="Times New Roman" w:hAnsi="Times New Roman" w:cs="Times New Roman"/>
          <w:sz w:val="28"/>
          <w:szCs w:val="28"/>
          <w:lang w:eastAsia="zh-CN"/>
        </w:rPr>
      </w:pPr>
      <w:r w:rsidRPr="009172E6">
        <w:rPr>
          <w:rFonts w:ascii="Times New Roman" w:eastAsia="Times New Roman" w:hAnsi="Times New Roman" w:cs="Times New Roman"/>
          <w:sz w:val="28"/>
          <w:szCs w:val="28"/>
          <w:lang w:eastAsia="zh-CN"/>
        </w:rPr>
        <w:t>Бизнес-план инвестиционного проекта (при наличии).</w:t>
      </w:r>
    </w:p>
    <w:p w14:paraId="5EA0F21E" w14:textId="77777777" w:rsidR="009172E6" w:rsidRPr="009172E6" w:rsidRDefault="009172E6" w:rsidP="009172E6">
      <w:pPr>
        <w:suppressAutoHyphens/>
        <w:adjustRightInd w:val="0"/>
        <w:spacing w:after="0" w:line="240" w:lineRule="auto"/>
        <w:ind w:firstLine="709"/>
        <w:jc w:val="both"/>
        <w:rPr>
          <w:rFonts w:ascii="Times New Roman" w:eastAsia="Times New Roman" w:hAnsi="Times New Roman" w:cs="Times New Roman"/>
          <w:sz w:val="28"/>
          <w:szCs w:val="28"/>
          <w:lang w:eastAsia="zh-CN"/>
        </w:rPr>
      </w:pPr>
      <w:r w:rsidRPr="009172E6">
        <w:rPr>
          <w:rFonts w:ascii="Times New Roman" w:eastAsia="Times New Roman" w:hAnsi="Times New Roman" w:cs="Times New Roman"/>
          <w:sz w:val="28"/>
          <w:szCs w:val="28"/>
          <w:lang w:eastAsia="zh-CN"/>
        </w:rPr>
        <w:t>Программа социально-экономического развития субъекта Российской Федерации, утвержденная Правительством Российской Федерации (при наличии).</w:t>
      </w:r>
    </w:p>
    <w:p w14:paraId="5F754DE6" w14:textId="77777777" w:rsidR="009172E6" w:rsidRPr="009172E6" w:rsidRDefault="009172E6" w:rsidP="009172E6">
      <w:pPr>
        <w:suppressAutoHyphens/>
        <w:adjustRightInd w:val="0"/>
        <w:spacing w:after="0" w:line="240" w:lineRule="auto"/>
        <w:ind w:firstLine="709"/>
        <w:jc w:val="both"/>
        <w:rPr>
          <w:rFonts w:ascii="Times New Roman" w:eastAsia="Times New Roman" w:hAnsi="Times New Roman" w:cs="Times New Roman"/>
          <w:sz w:val="28"/>
          <w:szCs w:val="28"/>
          <w:lang w:eastAsia="zh-CN"/>
        </w:rPr>
      </w:pPr>
      <w:r w:rsidRPr="009172E6">
        <w:rPr>
          <w:rFonts w:ascii="Times New Roman" w:eastAsia="Times New Roman" w:hAnsi="Times New Roman" w:cs="Times New Roman"/>
          <w:sz w:val="28"/>
          <w:szCs w:val="28"/>
          <w:lang w:eastAsia="zh-CN"/>
        </w:rPr>
        <w:t>Иные документы, позволяющие подтвердить указанные в заявке данные по инфраструктурному проекту и инвестиционному проекту.</w:t>
      </w:r>
    </w:p>
    <w:p w14:paraId="323A6B10" w14:textId="77777777" w:rsidR="009172E6" w:rsidRPr="009172E6" w:rsidRDefault="009172E6" w:rsidP="009172E6">
      <w:pPr>
        <w:widowControl w:val="0"/>
        <w:autoSpaceDE w:val="0"/>
        <w:autoSpaceDN w:val="0"/>
        <w:spacing w:after="0" w:line="240" w:lineRule="auto"/>
        <w:ind w:right="-13" w:firstLine="709"/>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Приложение</w:t>
      </w:r>
      <w:r w:rsidRPr="009172E6">
        <w:rPr>
          <w:rFonts w:ascii="Times New Roman" w:eastAsia="Times New Roman" w:hAnsi="Times New Roman" w:cs="Times New Roman"/>
          <w:sz w:val="28"/>
          <w:szCs w:val="28"/>
          <w:lang w:val="en-US" w:eastAsia="en-US"/>
        </w:rPr>
        <w:t> </w:t>
      </w:r>
      <w:r w:rsidRPr="009172E6">
        <w:rPr>
          <w:rFonts w:ascii="Times New Roman" w:eastAsia="Times New Roman" w:hAnsi="Times New Roman" w:cs="Times New Roman"/>
          <w:sz w:val="28"/>
          <w:szCs w:val="28"/>
          <w:lang w:eastAsia="en-US"/>
        </w:rPr>
        <w:t>7. Справка с обоснованием необходимости объектов инфраструктуры для реализации инвестиционного проекта (при наличии).</w:t>
      </w:r>
    </w:p>
    <w:p w14:paraId="062A1DFB" w14:textId="77777777" w:rsidR="009172E6" w:rsidRPr="009172E6" w:rsidRDefault="009172E6" w:rsidP="009172E6">
      <w:pPr>
        <w:widowControl w:val="0"/>
        <w:autoSpaceDE w:val="0"/>
        <w:autoSpaceDN w:val="0"/>
        <w:spacing w:after="0" w:line="240" w:lineRule="auto"/>
        <w:ind w:right="-13" w:firstLine="709"/>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Приложение 8. Картографические материалы, отражающие расположение инвестиционного проекта и объектов инфраструктуры (план-схема размещения инвестиционного проекта и созд</w:t>
      </w:r>
      <w:bookmarkStart w:id="0" w:name="_GoBack"/>
      <w:bookmarkEnd w:id="0"/>
      <w:r w:rsidRPr="009172E6">
        <w:rPr>
          <w:rFonts w:ascii="Times New Roman" w:eastAsia="Times New Roman" w:hAnsi="Times New Roman" w:cs="Times New Roman"/>
          <w:sz w:val="28"/>
          <w:szCs w:val="28"/>
          <w:lang w:eastAsia="en-US"/>
        </w:rPr>
        <w:t>аваемых в рамках инфраструктурного проекта объектов инфраструктуры, точек подключения, инженерных коридоров и т.д.) (при наличии).</w:t>
      </w:r>
    </w:p>
    <w:p w14:paraId="18CCDF82" w14:textId="77777777" w:rsidR="009172E6" w:rsidRPr="009172E6" w:rsidRDefault="009172E6" w:rsidP="009172E6">
      <w:pPr>
        <w:widowControl w:val="0"/>
        <w:autoSpaceDE w:val="0"/>
        <w:autoSpaceDN w:val="0"/>
        <w:spacing w:after="0" w:line="240" w:lineRule="auto"/>
        <w:ind w:right="147" w:firstLine="709"/>
        <w:jc w:val="both"/>
        <w:rPr>
          <w:rFonts w:ascii="Times New Roman" w:eastAsia="Times New Roman" w:hAnsi="Times New Roman" w:cs="Times New Roman"/>
          <w:sz w:val="28"/>
          <w:szCs w:val="28"/>
          <w:lang w:eastAsia="en-US"/>
        </w:rPr>
      </w:pPr>
      <w:r w:rsidRPr="009172E6">
        <w:rPr>
          <w:rFonts w:ascii="Times New Roman" w:eastAsia="Times New Roman" w:hAnsi="Times New Roman" w:cs="Times New Roman"/>
          <w:sz w:val="28"/>
          <w:szCs w:val="28"/>
          <w:lang w:eastAsia="en-US"/>
        </w:rPr>
        <w:t>Приложение</w:t>
      </w:r>
      <w:r w:rsidRPr="009172E6">
        <w:rPr>
          <w:rFonts w:ascii="Times New Roman" w:eastAsia="Times New Roman" w:hAnsi="Times New Roman" w:cs="Times New Roman"/>
          <w:sz w:val="28"/>
          <w:szCs w:val="28"/>
          <w:lang w:val="en-US" w:eastAsia="en-US"/>
        </w:rPr>
        <w:t> </w:t>
      </w:r>
      <w:r w:rsidRPr="009172E6">
        <w:rPr>
          <w:rFonts w:ascii="Times New Roman" w:eastAsia="Times New Roman" w:hAnsi="Times New Roman" w:cs="Times New Roman"/>
          <w:sz w:val="28"/>
          <w:szCs w:val="28"/>
          <w:lang w:eastAsia="en-US"/>
        </w:rPr>
        <w:t>9. Обоснование необходимости замены инфраструктурного проекта, ранее отобранного президиумом (штабом) Правительственной комиссии по региональному развитию в Российской Федерации).</w:t>
      </w:r>
    </w:p>
    <w:p w14:paraId="06A72FFC" w14:textId="77777777" w:rsidR="009172E6" w:rsidRPr="009172E6" w:rsidRDefault="009172E6" w:rsidP="009172E6">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en-US"/>
        </w:rPr>
      </w:pPr>
    </w:p>
    <w:p w14:paraId="56E87B09" w14:textId="77777777" w:rsidR="009172E6" w:rsidRPr="009172E6" w:rsidRDefault="009172E6" w:rsidP="009172E6">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tbl>
      <w:tblPr>
        <w:tblStyle w:val="3"/>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2360"/>
        <w:gridCol w:w="283"/>
        <w:gridCol w:w="2934"/>
      </w:tblGrid>
      <w:tr w:rsidR="009172E6" w:rsidRPr="009172E6" w14:paraId="5E2FDF45" w14:textId="77777777" w:rsidTr="00F846A2">
        <w:tc>
          <w:tcPr>
            <w:tcW w:w="4309" w:type="dxa"/>
            <w:vAlign w:val="bottom"/>
          </w:tcPr>
          <w:p w14:paraId="2FC4F3B8" w14:textId="77777777" w:rsidR="009172E6" w:rsidRPr="009172E6" w:rsidRDefault="009172E6" w:rsidP="009172E6">
            <w:pPr>
              <w:adjustRightInd w:val="0"/>
              <w:rPr>
                <w:rFonts w:ascii="Times New Roman" w:eastAsia="Times New Roman" w:hAnsi="Times New Roman" w:cs="Times New Roman"/>
                <w:sz w:val="28"/>
                <w:szCs w:val="28"/>
                <w:lang w:val="ru-RU"/>
              </w:rPr>
            </w:pPr>
            <w:r w:rsidRPr="009172E6">
              <w:rPr>
                <w:rFonts w:ascii="Times New Roman" w:eastAsia="Times New Roman" w:hAnsi="Times New Roman" w:cs="Times New Roman"/>
                <w:sz w:val="28"/>
                <w:szCs w:val="28"/>
                <w:lang w:val="ru-RU"/>
              </w:rPr>
              <w:t xml:space="preserve">Высшее должностное лицо </w:t>
            </w:r>
            <w:r w:rsidRPr="009172E6">
              <w:rPr>
                <w:rFonts w:ascii="Times New Roman" w:eastAsia="Times New Roman" w:hAnsi="Times New Roman" w:cs="Times New Roman"/>
                <w:sz w:val="28"/>
                <w:szCs w:val="28"/>
                <w:lang w:val="ru-RU" w:eastAsia="en-US"/>
              </w:rPr>
              <w:t>субъекта Российской Федерации</w:t>
            </w:r>
            <w:r w:rsidRPr="009172E6">
              <w:rPr>
                <w:rFonts w:ascii="Times New Roman" w:eastAsia="Times New Roman" w:hAnsi="Times New Roman" w:cs="Times New Roman"/>
                <w:spacing w:val="-67"/>
                <w:sz w:val="28"/>
                <w:szCs w:val="28"/>
                <w:lang w:val="ru-RU" w:eastAsia="en-US"/>
              </w:rPr>
              <w:t xml:space="preserve"> </w:t>
            </w:r>
            <w:r w:rsidRPr="009172E6">
              <w:rPr>
                <w:rFonts w:ascii="Times New Roman" w:eastAsia="Times New Roman" w:hAnsi="Times New Roman" w:cs="Times New Roman"/>
                <w:sz w:val="28"/>
                <w:szCs w:val="28"/>
                <w:lang w:val="ru-RU"/>
              </w:rPr>
              <w:t>/ Председатель высшего исполнительного органа субъекта Российской Федерации</w:t>
            </w:r>
          </w:p>
        </w:tc>
        <w:tc>
          <w:tcPr>
            <w:tcW w:w="2360" w:type="dxa"/>
            <w:tcBorders>
              <w:bottom w:val="single" w:sz="4" w:space="0" w:color="auto"/>
            </w:tcBorders>
            <w:vAlign w:val="bottom"/>
          </w:tcPr>
          <w:p w14:paraId="31C69F74" w14:textId="77777777" w:rsidR="009172E6" w:rsidRPr="009172E6" w:rsidRDefault="009172E6" w:rsidP="009172E6">
            <w:pPr>
              <w:adjustRightInd w:val="0"/>
              <w:jc w:val="center"/>
              <w:rPr>
                <w:rFonts w:ascii="Times New Roman" w:eastAsia="Times New Roman" w:hAnsi="Times New Roman" w:cs="Times New Roman"/>
                <w:sz w:val="28"/>
                <w:szCs w:val="28"/>
                <w:lang w:val="ru-RU"/>
              </w:rPr>
            </w:pPr>
          </w:p>
        </w:tc>
        <w:tc>
          <w:tcPr>
            <w:tcW w:w="283" w:type="dxa"/>
          </w:tcPr>
          <w:p w14:paraId="2BDFF52A" w14:textId="77777777" w:rsidR="009172E6" w:rsidRPr="009172E6" w:rsidRDefault="009172E6" w:rsidP="009172E6">
            <w:pPr>
              <w:adjustRightInd w:val="0"/>
              <w:jc w:val="both"/>
              <w:rPr>
                <w:rFonts w:ascii="Times New Roman" w:eastAsia="Times New Roman" w:hAnsi="Times New Roman" w:cs="Times New Roman"/>
                <w:sz w:val="28"/>
                <w:szCs w:val="28"/>
                <w:lang w:val="ru-RU"/>
              </w:rPr>
            </w:pPr>
          </w:p>
        </w:tc>
        <w:tc>
          <w:tcPr>
            <w:tcW w:w="2934" w:type="dxa"/>
            <w:tcBorders>
              <w:bottom w:val="single" w:sz="4" w:space="0" w:color="auto"/>
            </w:tcBorders>
            <w:vAlign w:val="bottom"/>
          </w:tcPr>
          <w:p w14:paraId="49CD25CC" w14:textId="77777777" w:rsidR="009172E6" w:rsidRPr="009172E6" w:rsidRDefault="009172E6" w:rsidP="009172E6">
            <w:pPr>
              <w:adjustRightInd w:val="0"/>
              <w:jc w:val="center"/>
              <w:rPr>
                <w:rFonts w:ascii="Times New Roman" w:eastAsia="Times New Roman" w:hAnsi="Times New Roman" w:cs="Times New Roman"/>
                <w:sz w:val="28"/>
                <w:szCs w:val="28"/>
                <w:lang w:val="ru-RU"/>
              </w:rPr>
            </w:pPr>
          </w:p>
        </w:tc>
      </w:tr>
      <w:tr w:rsidR="009172E6" w:rsidRPr="009172E6" w14:paraId="5A7A1038" w14:textId="77777777" w:rsidTr="00F846A2">
        <w:tc>
          <w:tcPr>
            <w:tcW w:w="4309" w:type="dxa"/>
          </w:tcPr>
          <w:p w14:paraId="6D9543F0" w14:textId="77777777" w:rsidR="009172E6" w:rsidRPr="009172E6" w:rsidRDefault="009172E6" w:rsidP="009172E6">
            <w:pPr>
              <w:adjustRightInd w:val="0"/>
              <w:jc w:val="both"/>
              <w:rPr>
                <w:rFonts w:ascii="Times New Roman" w:eastAsia="Times New Roman" w:hAnsi="Times New Roman" w:cs="Times New Roman"/>
                <w:sz w:val="28"/>
                <w:szCs w:val="28"/>
                <w:lang w:val="ru-RU"/>
              </w:rPr>
            </w:pPr>
          </w:p>
        </w:tc>
        <w:tc>
          <w:tcPr>
            <w:tcW w:w="2360" w:type="dxa"/>
            <w:tcBorders>
              <w:top w:val="single" w:sz="4" w:space="0" w:color="auto"/>
            </w:tcBorders>
          </w:tcPr>
          <w:p w14:paraId="125C4148" w14:textId="77777777" w:rsidR="009172E6" w:rsidRPr="009172E6" w:rsidRDefault="009172E6" w:rsidP="009172E6">
            <w:pPr>
              <w:adjustRightInd w:val="0"/>
              <w:jc w:val="center"/>
              <w:rPr>
                <w:rFonts w:ascii="Times New Roman" w:eastAsia="Times New Roman" w:hAnsi="Times New Roman" w:cs="Times New Roman"/>
                <w:sz w:val="28"/>
                <w:szCs w:val="28"/>
              </w:rPr>
            </w:pPr>
            <w:r w:rsidRPr="009172E6">
              <w:rPr>
                <w:rFonts w:ascii="Times New Roman" w:eastAsia="Times New Roman" w:hAnsi="Times New Roman" w:cs="Times New Roman"/>
                <w:sz w:val="20"/>
                <w:szCs w:val="28"/>
              </w:rPr>
              <w:t>(</w:t>
            </w:r>
            <w:proofErr w:type="spellStart"/>
            <w:r w:rsidRPr="009172E6">
              <w:rPr>
                <w:rFonts w:ascii="Times New Roman" w:eastAsia="Times New Roman" w:hAnsi="Times New Roman" w:cs="Times New Roman"/>
                <w:sz w:val="20"/>
                <w:szCs w:val="28"/>
              </w:rPr>
              <w:t>подпись</w:t>
            </w:r>
            <w:proofErr w:type="spellEnd"/>
            <w:r w:rsidRPr="009172E6">
              <w:rPr>
                <w:rFonts w:ascii="Times New Roman" w:eastAsia="Times New Roman" w:hAnsi="Times New Roman" w:cs="Times New Roman"/>
                <w:sz w:val="20"/>
                <w:szCs w:val="28"/>
              </w:rPr>
              <w:t>)</w:t>
            </w:r>
          </w:p>
        </w:tc>
        <w:tc>
          <w:tcPr>
            <w:tcW w:w="283" w:type="dxa"/>
          </w:tcPr>
          <w:p w14:paraId="78411AA1" w14:textId="77777777" w:rsidR="009172E6" w:rsidRPr="009172E6" w:rsidRDefault="009172E6" w:rsidP="009172E6">
            <w:pPr>
              <w:adjustRightInd w:val="0"/>
              <w:jc w:val="center"/>
              <w:rPr>
                <w:rFonts w:ascii="Times New Roman" w:eastAsia="Times New Roman" w:hAnsi="Times New Roman" w:cs="Times New Roman"/>
                <w:sz w:val="28"/>
                <w:szCs w:val="28"/>
              </w:rPr>
            </w:pPr>
          </w:p>
        </w:tc>
        <w:tc>
          <w:tcPr>
            <w:tcW w:w="2934" w:type="dxa"/>
            <w:tcBorders>
              <w:top w:val="single" w:sz="4" w:space="0" w:color="auto"/>
            </w:tcBorders>
          </w:tcPr>
          <w:p w14:paraId="74A78A85" w14:textId="77777777" w:rsidR="009172E6" w:rsidRPr="009172E6" w:rsidRDefault="009172E6" w:rsidP="009172E6">
            <w:pPr>
              <w:adjustRightInd w:val="0"/>
              <w:jc w:val="center"/>
              <w:rPr>
                <w:rFonts w:ascii="Times New Roman" w:eastAsia="Times New Roman" w:hAnsi="Times New Roman" w:cs="Times New Roman"/>
                <w:sz w:val="28"/>
                <w:szCs w:val="28"/>
              </w:rPr>
            </w:pPr>
            <w:r w:rsidRPr="009172E6">
              <w:rPr>
                <w:rFonts w:ascii="Times New Roman" w:eastAsia="Times New Roman" w:hAnsi="Times New Roman" w:cs="Times New Roman"/>
                <w:sz w:val="20"/>
                <w:szCs w:val="28"/>
              </w:rPr>
              <w:t>(</w:t>
            </w:r>
            <w:proofErr w:type="spellStart"/>
            <w:r w:rsidRPr="009172E6">
              <w:rPr>
                <w:rFonts w:ascii="Times New Roman" w:eastAsia="Times New Roman" w:hAnsi="Times New Roman" w:cs="Times New Roman"/>
                <w:sz w:val="20"/>
                <w:szCs w:val="28"/>
              </w:rPr>
              <w:t>расшифровка</w:t>
            </w:r>
            <w:proofErr w:type="spellEnd"/>
            <w:r w:rsidRPr="009172E6">
              <w:rPr>
                <w:rFonts w:ascii="Times New Roman" w:eastAsia="Times New Roman" w:hAnsi="Times New Roman" w:cs="Times New Roman"/>
                <w:sz w:val="20"/>
                <w:szCs w:val="28"/>
              </w:rPr>
              <w:t xml:space="preserve"> </w:t>
            </w:r>
            <w:proofErr w:type="spellStart"/>
            <w:r w:rsidRPr="009172E6">
              <w:rPr>
                <w:rFonts w:ascii="Times New Roman" w:eastAsia="Times New Roman" w:hAnsi="Times New Roman" w:cs="Times New Roman"/>
                <w:sz w:val="20"/>
                <w:szCs w:val="28"/>
              </w:rPr>
              <w:t>подписи</w:t>
            </w:r>
            <w:proofErr w:type="spellEnd"/>
            <w:r w:rsidRPr="009172E6">
              <w:rPr>
                <w:rFonts w:ascii="Times New Roman" w:eastAsia="Times New Roman" w:hAnsi="Times New Roman" w:cs="Times New Roman"/>
                <w:sz w:val="20"/>
                <w:szCs w:val="28"/>
              </w:rPr>
              <w:t>)</w:t>
            </w:r>
          </w:p>
        </w:tc>
      </w:tr>
    </w:tbl>
    <w:p w14:paraId="17CD1095" w14:textId="159875CE" w:rsidR="009172E6" w:rsidRDefault="009172E6" w:rsidP="009172E6">
      <w:pPr>
        <w:suppressAutoHyphens/>
        <w:spacing w:after="0" w:line="240" w:lineRule="auto"/>
        <w:jc w:val="both"/>
        <w:rPr>
          <w:rFonts w:ascii="Times New Roman" w:eastAsia="Times New Roman" w:hAnsi="Times New Roman" w:cs="Times New Roman"/>
          <w:szCs w:val="20"/>
          <w:lang w:eastAsia="zh-CN"/>
        </w:rPr>
      </w:pPr>
    </w:p>
    <w:p w14:paraId="14EC1184" w14:textId="3F68B8D7" w:rsidR="009172E6" w:rsidRDefault="009172E6" w:rsidP="009172E6">
      <w:pPr>
        <w:suppressAutoHyphens/>
        <w:spacing w:after="0" w:line="240" w:lineRule="auto"/>
        <w:jc w:val="both"/>
        <w:rPr>
          <w:rFonts w:ascii="Times New Roman" w:eastAsia="Times New Roman" w:hAnsi="Times New Roman" w:cs="Times New Roman"/>
          <w:szCs w:val="20"/>
          <w:lang w:eastAsia="zh-CN"/>
        </w:rPr>
      </w:pPr>
    </w:p>
    <w:p w14:paraId="2F87D950" w14:textId="77777777" w:rsidR="009172E6" w:rsidRPr="009172E6" w:rsidRDefault="009172E6" w:rsidP="009172E6">
      <w:pPr>
        <w:suppressAutoHyphens/>
        <w:spacing w:after="0" w:line="240" w:lineRule="auto"/>
        <w:jc w:val="both"/>
        <w:rPr>
          <w:rFonts w:ascii="Times New Roman" w:eastAsia="Times New Roman" w:hAnsi="Times New Roman" w:cs="Times New Roman"/>
          <w:szCs w:val="20"/>
          <w:lang w:eastAsia="zh-CN"/>
        </w:rPr>
      </w:pPr>
    </w:p>
    <w:p w14:paraId="3101EE9C" w14:textId="77777777" w:rsidR="009172E6" w:rsidRPr="009172E6" w:rsidRDefault="009172E6" w:rsidP="009172E6">
      <w:pPr>
        <w:suppressAutoHyphens/>
        <w:spacing w:after="0" w:line="240" w:lineRule="auto"/>
        <w:jc w:val="both"/>
        <w:rPr>
          <w:rFonts w:ascii="Times New Roman" w:eastAsia="Times New Roman" w:hAnsi="Times New Roman" w:cs="Times New Roman"/>
          <w:sz w:val="28"/>
          <w:szCs w:val="20"/>
          <w:lang w:eastAsia="zh-CN"/>
        </w:rPr>
      </w:pPr>
      <w:r w:rsidRPr="009172E6">
        <w:rPr>
          <w:rFonts w:ascii="Times New Roman" w:eastAsia="Times New Roman" w:hAnsi="Times New Roman" w:cs="Times New Roman"/>
          <w:sz w:val="28"/>
          <w:szCs w:val="20"/>
          <w:lang w:eastAsia="zh-CN"/>
        </w:rPr>
        <w:t>_____________________</w:t>
      </w:r>
    </w:p>
    <w:p w14:paraId="322B9F47" w14:textId="77777777" w:rsidR="009172E6" w:rsidRPr="009172E6" w:rsidRDefault="009172E6" w:rsidP="009172E6">
      <w:pPr>
        <w:suppressAutoHyphens/>
        <w:spacing w:before="120" w:after="0" w:line="240" w:lineRule="auto"/>
        <w:ind w:firstLine="709"/>
        <w:jc w:val="both"/>
        <w:rPr>
          <w:rFonts w:ascii="Times New Roman" w:eastAsia="Times New Roman" w:hAnsi="Times New Roman" w:cs="Times New Roman"/>
          <w:sz w:val="20"/>
          <w:szCs w:val="20"/>
          <w:lang w:eastAsia="zh-CN"/>
        </w:rPr>
      </w:pPr>
      <w:r w:rsidRPr="009172E6">
        <w:rPr>
          <w:rFonts w:ascii="Times New Roman" w:eastAsia="Times New Roman" w:hAnsi="Times New Roman" w:cs="Times New Roman"/>
          <w:szCs w:val="20"/>
          <w:vertAlign w:val="superscript"/>
          <w:lang w:eastAsia="zh-CN"/>
        </w:rPr>
        <w:t>1</w:t>
      </w:r>
      <w:r w:rsidRPr="009172E6">
        <w:rPr>
          <w:rFonts w:ascii="Times New Roman" w:eastAsia="Times New Roman" w:hAnsi="Times New Roman" w:cs="Times New Roman"/>
          <w:sz w:val="20"/>
          <w:szCs w:val="20"/>
          <w:lang w:eastAsia="zh-CN"/>
        </w:rPr>
        <w:t xml:space="preserve"> Указанная информация также предоставляется в электронном виде (в формате </w:t>
      </w:r>
      <w:proofErr w:type="spellStart"/>
      <w:r w:rsidRPr="009172E6">
        <w:rPr>
          <w:rFonts w:ascii="Times New Roman" w:eastAsia="Times New Roman" w:hAnsi="Times New Roman" w:cs="Times New Roman"/>
          <w:sz w:val="20"/>
          <w:szCs w:val="20"/>
          <w:lang w:eastAsia="zh-CN"/>
        </w:rPr>
        <w:t>excel</w:t>
      </w:r>
      <w:proofErr w:type="spellEnd"/>
      <w:r w:rsidRPr="009172E6">
        <w:rPr>
          <w:rFonts w:ascii="Times New Roman" w:eastAsia="Times New Roman" w:hAnsi="Times New Roman" w:cs="Times New Roman"/>
          <w:sz w:val="20"/>
          <w:szCs w:val="20"/>
          <w:lang w:eastAsia="zh-CN"/>
        </w:rPr>
        <w:t>/</w:t>
      </w:r>
      <w:proofErr w:type="spellStart"/>
      <w:r w:rsidRPr="009172E6">
        <w:rPr>
          <w:rFonts w:ascii="Times New Roman" w:eastAsia="Times New Roman" w:hAnsi="Times New Roman" w:cs="Times New Roman"/>
          <w:sz w:val="20"/>
          <w:szCs w:val="20"/>
          <w:lang w:eastAsia="zh-CN"/>
        </w:rPr>
        <w:t>word</w:t>
      </w:r>
      <w:proofErr w:type="spellEnd"/>
      <w:r w:rsidRPr="009172E6">
        <w:rPr>
          <w:rFonts w:ascii="Times New Roman" w:eastAsia="Times New Roman" w:hAnsi="Times New Roman" w:cs="Times New Roman"/>
          <w:sz w:val="20"/>
          <w:szCs w:val="20"/>
          <w:lang w:eastAsia="zh-CN"/>
        </w:rPr>
        <w:t>) по формам приложений 1 - 9, размещенным на официальном сайте Минстроя России и ППК</w:t>
      </w:r>
      <w:r w:rsidRPr="009172E6">
        <w:rPr>
          <w:rFonts w:ascii="Times New Roman" w:eastAsia="Times New Roman" w:hAnsi="Times New Roman" w:cs="Times New Roman"/>
          <w:sz w:val="20"/>
          <w:szCs w:val="20"/>
          <w:lang w:val="en-US" w:eastAsia="zh-CN"/>
        </w:rPr>
        <w:t> </w:t>
      </w:r>
      <w:r w:rsidRPr="009172E6">
        <w:rPr>
          <w:rFonts w:ascii="Times New Roman" w:eastAsia="Times New Roman" w:hAnsi="Times New Roman" w:cs="Times New Roman"/>
          <w:sz w:val="20"/>
          <w:szCs w:val="20"/>
          <w:lang w:eastAsia="zh-CN"/>
        </w:rPr>
        <w:t>"Фонд развития территорий" в</w:t>
      </w:r>
      <w:r w:rsidRPr="009172E6">
        <w:rPr>
          <w:rFonts w:ascii="Times New Roman" w:eastAsia="Times New Roman" w:hAnsi="Times New Roman" w:cs="Times New Roman"/>
          <w:sz w:val="20"/>
          <w:szCs w:val="20"/>
          <w:lang w:val="en-US" w:eastAsia="zh-CN"/>
        </w:rPr>
        <w:t> </w:t>
      </w:r>
      <w:r w:rsidRPr="009172E6">
        <w:rPr>
          <w:rFonts w:ascii="Times New Roman" w:eastAsia="Times New Roman" w:hAnsi="Times New Roman" w:cs="Times New Roman"/>
          <w:sz w:val="20"/>
          <w:szCs w:val="20"/>
          <w:lang w:eastAsia="zh-CN"/>
        </w:rPr>
        <w:t xml:space="preserve">сети Интернет (minstroyrf.gov.ru / </w:t>
      </w:r>
      <w:proofErr w:type="spellStart"/>
      <w:proofErr w:type="gramStart"/>
      <w:r w:rsidRPr="009172E6">
        <w:rPr>
          <w:rFonts w:ascii="Times New Roman" w:eastAsia="Times New Roman" w:hAnsi="Times New Roman" w:cs="Times New Roman"/>
          <w:sz w:val="20"/>
          <w:szCs w:val="20"/>
          <w:lang w:eastAsia="zh-CN"/>
        </w:rPr>
        <w:t>фрт.рф</w:t>
      </w:r>
      <w:proofErr w:type="spellEnd"/>
      <w:proofErr w:type="gramEnd"/>
      <w:r w:rsidRPr="009172E6">
        <w:rPr>
          <w:rFonts w:ascii="Times New Roman" w:eastAsia="Times New Roman" w:hAnsi="Times New Roman" w:cs="Times New Roman"/>
          <w:sz w:val="20"/>
          <w:szCs w:val="20"/>
          <w:lang w:eastAsia="zh-CN"/>
        </w:rPr>
        <w:t xml:space="preserve">). </w:t>
      </w:r>
    </w:p>
    <w:p w14:paraId="3CA0ECCE" w14:textId="4F629FC7" w:rsidR="00DE6987" w:rsidRPr="009172E6" w:rsidRDefault="009172E6" w:rsidP="009172E6">
      <w:pPr>
        <w:suppressAutoHyphens/>
        <w:spacing w:after="0" w:line="240" w:lineRule="auto"/>
        <w:ind w:firstLine="709"/>
        <w:jc w:val="both"/>
      </w:pPr>
      <w:r w:rsidRPr="009172E6">
        <w:rPr>
          <w:rFonts w:ascii="Times New Roman" w:eastAsia="Times New Roman" w:hAnsi="Times New Roman" w:cs="Times New Roman"/>
          <w:sz w:val="20"/>
          <w:szCs w:val="20"/>
          <w:lang w:eastAsia="zh-CN"/>
        </w:rPr>
        <w:t>Формы для заполнения приложения 5 размещены</w:t>
      </w:r>
      <w:r w:rsidRPr="009172E6">
        <w:rPr>
          <w:rFonts w:ascii="Times New Roman" w:eastAsia="Times New Roman" w:hAnsi="Times New Roman" w:cs="Times New Roman"/>
          <w:spacing w:val="-5"/>
          <w:sz w:val="20"/>
          <w:szCs w:val="20"/>
          <w:lang w:eastAsia="zh-CN"/>
        </w:rPr>
        <w:t xml:space="preserve"> </w:t>
      </w:r>
      <w:r w:rsidRPr="009172E6">
        <w:rPr>
          <w:rFonts w:ascii="Times New Roman" w:eastAsia="Times New Roman" w:hAnsi="Times New Roman" w:cs="Times New Roman"/>
          <w:sz w:val="20"/>
          <w:szCs w:val="20"/>
          <w:lang w:eastAsia="zh-CN"/>
        </w:rPr>
        <w:t>на</w:t>
      </w:r>
      <w:r w:rsidRPr="009172E6">
        <w:rPr>
          <w:rFonts w:ascii="Times New Roman" w:eastAsia="Times New Roman" w:hAnsi="Times New Roman" w:cs="Times New Roman"/>
          <w:spacing w:val="1"/>
          <w:sz w:val="20"/>
          <w:szCs w:val="20"/>
          <w:lang w:eastAsia="zh-CN"/>
        </w:rPr>
        <w:t xml:space="preserve"> </w:t>
      </w:r>
      <w:r w:rsidRPr="009172E6">
        <w:rPr>
          <w:rFonts w:ascii="Times New Roman" w:eastAsia="Times New Roman" w:hAnsi="Times New Roman" w:cs="Times New Roman"/>
          <w:sz w:val="20"/>
          <w:szCs w:val="20"/>
          <w:lang w:eastAsia="zh-CN"/>
        </w:rPr>
        <w:t>официальном</w:t>
      </w:r>
      <w:r w:rsidRPr="009172E6">
        <w:rPr>
          <w:rFonts w:ascii="Times New Roman" w:eastAsia="Times New Roman" w:hAnsi="Times New Roman" w:cs="Times New Roman"/>
          <w:spacing w:val="-3"/>
          <w:sz w:val="20"/>
          <w:szCs w:val="20"/>
          <w:lang w:eastAsia="zh-CN"/>
        </w:rPr>
        <w:t xml:space="preserve"> </w:t>
      </w:r>
      <w:r w:rsidRPr="009172E6">
        <w:rPr>
          <w:rFonts w:ascii="Times New Roman" w:eastAsia="Times New Roman" w:hAnsi="Times New Roman" w:cs="Times New Roman"/>
          <w:sz w:val="20"/>
          <w:szCs w:val="20"/>
          <w:lang w:eastAsia="zh-CN"/>
        </w:rPr>
        <w:t>сайте Минфина России в сети Интернет (https://minfin.gov.ru/ru/perfomance/regions/methodology/)</w:t>
      </w:r>
    </w:p>
    <w:sectPr w:rsidR="00DE6987" w:rsidRPr="009172E6" w:rsidSect="00E660E3">
      <w:headerReference w:type="default" r:id="rId6"/>
      <w:pgSz w:w="11906" w:h="16838"/>
      <w:pgMar w:top="1276"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018F8" w14:textId="77777777" w:rsidR="00461238" w:rsidRDefault="00461238" w:rsidP="00461238">
      <w:pPr>
        <w:spacing w:after="0" w:line="240" w:lineRule="auto"/>
      </w:pPr>
      <w:r>
        <w:separator/>
      </w:r>
    </w:p>
  </w:endnote>
  <w:endnote w:type="continuationSeparator" w:id="0">
    <w:p w14:paraId="13ABAF91" w14:textId="77777777" w:rsidR="00461238" w:rsidRDefault="00461238" w:rsidP="0046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75DC9" w14:textId="77777777" w:rsidR="00461238" w:rsidRDefault="00461238" w:rsidP="00461238">
      <w:pPr>
        <w:spacing w:after="0" w:line="240" w:lineRule="auto"/>
      </w:pPr>
      <w:r>
        <w:separator/>
      </w:r>
    </w:p>
  </w:footnote>
  <w:footnote w:type="continuationSeparator" w:id="0">
    <w:p w14:paraId="56223770" w14:textId="77777777" w:rsidR="00461238" w:rsidRDefault="00461238" w:rsidP="00461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105528"/>
      <w:docPartObj>
        <w:docPartGallery w:val="Page Numbers (Top of Page)"/>
        <w:docPartUnique/>
      </w:docPartObj>
    </w:sdtPr>
    <w:sdtEndPr/>
    <w:sdtContent>
      <w:p w14:paraId="39CACEB2" w14:textId="244F7FEA" w:rsidR="00461238" w:rsidRDefault="00461238">
        <w:pPr>
          <w:pStyle w:val="a4"/>
          <w:jc w:val="center"/>
        </w:pPr>
        <w:r>
          <w:fldChar w:fldCharType="begin"/>
        </w:r>
        <w:r>
          <w:instrText>PAGE   \* MERGEFORMAT</w:instrText>
        </w:r>
        <w:r>
          <w:fldChar w:fldCharType="separate"/>
        </w:r>
        <w:r>
          <w:t>2</w:t>
        </w:r>
        <w:r>
          <w:fldChar w:fldCharType="end"/>
        </w:r>
      </w:p>
    </w:sdtContent>
  </w:sdt>
  <w:p w14:paraId="02C38A6F" w14:textId="77777777" w:rsidR="00461238" w:rsidRDefault="004612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6C"/>
    <w:rsid w:val="00461238"/>
    <w:rsid w:val="009172E6"/>
    <w:rsid w:val="00A9706C"/>
    <w:rsid w:val="00DD25E1"/>
    <w:rsid w:val="00DE6987"/>
    <w:rsid w:val="00E6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A233"/>
  <w15:chartTrackingRefBased/>
  <w15:docId w15:val="{9A11074A-573F-4198-82BA-5602B274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1238"/>
    <w:rPr>
      <w:rFonts w:eastAsiaTheme="minorEastAsia"/>
      <w:lang w:eastAsia="ru-RU"/>
    </w:rPr>
  </w:style>
  <w:style w:type="paragraph" w:styleId="2">
    <w:name w:val="heading 2"/>
    <w:basedOn w:val="a"/>
    <w:next w:val="a"/>
    <w:link w:val="20"/>
    <w:uiPriority w:val="9"/>
    <w:unhideWhenUsed/>
    <w:qFormat/>
    <w:rsid w:val="0046123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1238"/>
    <w:rPr>
      <w:rFonts w:asciiTheme="majorHAnsi" w:eastAsiaTheme="majorEastAsia" w:hAnsiTheme="majorHAnsi" w:cstheme="majorBidi"/>
      <w:b/>
      <w:bCs/>
      <w:color w:val="4472C4" w:themeColor="accent1"/>
      <w:sz w:val="26"/>
      <w:szCs w:val="26"/>
      <w:lang w:eastAsia="ru-RU"/>
    </w:rPr>
  </w:style>
  <w:style w:type="table" w:styleId="a3">
    <w:name w:val="Table Grid"/>
    <w:basedOn w:val="a1"/>
    <w:uiPriority w:val="39"/>
    <w:rsid w:val="0046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61238"/>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39"/>
    <w:rsid w:val="0046123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1238"/>
    <w:rPr>
      <w:rFonts w:eastAsiaTheme="minorEastAsia"/>
      <w:lang w:eastAsia="ru-RU"/>
    </w:rPr>
  </w:style>
  <w:style w:type="paragraph" w:styleId="a6">
    <w:name w:val="footer"/>
    <w:basedOn w:val="a"/>
    <w:link w:val="a7"/>
    <w:uiPriority w:val="99"/>
    <w:unhideWhenUsed/>
    <w:rsid w:val="004612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1238"/>
    <w:rPr>
      <w:rFonts w:eastAsiaTheme="minorEastAsia"/>
      <w:lang w:eastAsia="ru-RU"/>
    </w:rPr>
  </w:style>
  <w:style w:type="table" w:customStyle="1" w:styleId="21">
    <w:name w:val="Сетка таблицы2"/>
    <w:basedOn w:val="a1"/>
    <w:next w:val="a3"/>
    <w:uiPriority w:val="39"/>
    <w:rsid w:val="00E660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9172E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Лобода Анастасия Александровна</dc:creator>
  <cp:keywords/>
  <dc:description/>
  <cp:lastModifiedBy>Лобода Анастасия Александровна</cp:lastModifiedBy>
  <cp:revision>7</cp:revision>
  <dcterms:created xsi:type="dcterms:W3CDTF">2025-06-04T07:16:00Z</dcterms:created>
  <dcterms:modified xsi:type="dcterms:W3CDTF">2025-06-04T07:39:00Z</dcterms:modified>
</cp:coreProperties>
</file>